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A9BD" w14:textId="549452B1" w:rsidR="6EF074D9" w:rsidRPr="0055719B" w:rsidRDefault="56E8ECFA" w:rsidP="7A207F85">
      <w:pPr>
        <w:pStyle w:val="Heading3"/>
        <w:spacing w:before="281" w:after="281"/>
        <w:rPr>
          <w:rFonts w:ascii="Tahoma" w:hAnsi="Tahoma" w:cs="Tahoma"/>
          <w:b/>
          <w:bCs/>
          <w:color w:val="auto"/>
        </w:rPr>
      </w:pPr>
      <w:r w:rsidRPr="0055719B">
        <w:rPr>
          <w:rFonts w:ascii="Tahoma" w:hAnsi="Tahoma" w:cs="Tahoma"/>
          <w:b/>
          <w:bCs/>
          <w:color w:val="auto"/>
        </w:rPr>
        <w:t xml:space="preserve">PerkinElmer </w:t>
      </w:r>
      <w:r w:rsidR="0FADA940" w:rsidRPr="0055719B">
        <w:rPr>
          <w:rFonts w:ascii="Tahoma" w:hAnsi="Tahoma" w:cs="Tahoma"/>
          <w:b/>
          <w:bCs/>
          <w:color w:val="auto"/>
        </w:rPr>
        <w:t>Promotes</w:t>
      </w:r>
      <w:r w:rsidR="7C3C9A18" w:rsidRPr="0055719B">
        <w:rPr>
          <w:rFonts w:ascii="Tahoma" w:hAnsi="Tahoma" w:cs="Tahoma"/>
          <w:b/>
          <w:bCs/>
          <w:color w:val="auto"/>
        </w:rPr>
        <w:t xml:space="preserve"> </w:t>
      </w:r>
      <w:r w:rsidR="0F06408E" w:rsidRPr="0055719B">
        <w:rPr>
          <w:rFonts w:ascii="Tahoma" w:hAnsi="Tahoma" w:cs="Tahoma"/>
          <w:b/>
          <w:bCs/>
          <w:color w:val="auto"/>
        </w:rPr>
        <w:t>L</w:t>
      </w:r>
      <w:r w:rsidR="410D8A3A" w:rsidRPr="0055719B">
        <w:rPr>
          <w:rFonts w:ascii="Tahoma" w:hAnsi="Tahoma" w:cs="Tahoma"/>
          <w:b/>
          <w:bCs/>
          <w:color w:val="auto"/>
        </w:rPr>
        <w:t>ates</w:t>
      </w:r>
      <w:r w:rsidR="476F1A9C" w:rsidRPr="0055719B">
        <w:rPr>
          <w:rFonts w:ascii="Tahoma" w:hAnsi="Tahoma" w:cs="Tahoma"/>
          <w:b/>
          <w:bCs/>
          <w:color w:val="auto"/>
        </w:rPr>
        <w:t>t</w:t>
      </w:r>
      <w:r w:rsidR="410D8A3A" w:rsidRPr="0055719B">
        <w:rPr>
          <w:rFonts w:ascii="Tahoma" w:hAnsi="Tahoma" w:cs="Tahoma"/>
          <w:b/>
          <w:bCs/>
          <w:color w:val="auto"/>
        </w:rPr>
        <w:t xml:space="preserve"> </w:t>
      </w:r>
      <w:r w:rsidRPr="0055719B">
        <w:rPr>
          <w:rFonts w:ascii="Tahoma" w:hAnsi="Tahoma" w:cs="Tahoma"/>
          <w:b/>
          <w:bCs/>
          <w:color w:val="auto"/>
        </w:rPr>
        <w:t>Spotlight</w:t>
      </w:r>
      <w:r w:rsidR="3F451204" w:rsidRPr="0055719B">
        <w:rPr>
          <w:rFonts w:ascii="Tahoma" w:hAnsi="Tahoma" w:cs="Tahoma"/>
          <w:b/>
          <w:bCs/>
          <w:color w:val="auto"/>
        </w:rPr>
        <w:t>™</w:t>
      </w:r>
      <w:r w:rsidRPr="0055719B">
        <w:rPr>
          <w:rFonts w:ascii="Tahoma" w:hAnsi="Tahoma" w:cs="Tahoma"/>
          <w:b/>
          <w:bCs/>
          <w:color w:val="auto"/>
        </w:rPr>
        <w:t xml:space="preserve"> Aurora</w:t>
      </w:r>
      <w:r w:rsidR="7C3C9A18" w:rsidRPr="0055719B">
        <w:rPr>
          <w:rFonts w:ascii="Tahoma" w:hAnsi="Tahoma" w:cs="Tahoma"/>
          <w:b/>
          <w:bCs/>
          <w:color w:val="auto"/>
        </w:rPr>
        <w:t xml:space="preserve"> </w:t>
      </w:r>
      <w:r w:rsidR="09059684" w:rsidRPr="0055719B">
        <w:rPr>
          <w:rFonts w:ascii="Tahoma" w:hAnsi="Tahoma" w:cs="Tahoma"/>
          <w:b/>
          <w:bCs/>
          <w:color w:val="auto"/>
        </w:rPr>
        <w:t xml:space="preserve">Imaging </w:t>
      </w:r>
      <w:r w:rsidR="1885B710" w:rsidRPr="0055719B">
        <w:rPr>
          <w:rFonts w:ascii="Tahoma" w:hAnsi="Tahoma" w:cs="Tahoma"/>
          <w:b/>
          <w:bCs/>
          <w:color w:val="auto"/>
        </w:rPr>
        <w:t xml:space="preserve">Model </w:t>
      </w:r>
      <w:r w:rsidRPr="0055719B">
        <w:rPr>
          <w:rFonts w:ascii="Tahoma" w:hAnsi="Tahoma" w:cs="Tahoma"/>
          <w:b/>
          <w:bCs/>
          <w:color w:val="auto"/>
        </w:rPr>
        <w:t xml:space="preserve">at </w:t>
      </w:r>
      <w:r w:rsidR="09059684" w:rsidRPr="0055719B">
        <w:rPr>
          <w:rFonts w:ascii="Tahoma" w:hAnsi="Tahoma" w:cs="Tahoma"/>
          <w:b/>
          <w:bCs/>
          <w:color w:val="auto"/>
        </w:rPr>
        <w:t xml:space="preserve">Analytica Munich </w:t>
      </w:r>
      <w:r w:rsidRPr="0055719B">
        <w:rPr>
          <w:rFonts w:ascii="Tahoma" w:hAnsi="Tahoma" w:cs="Tahoma"/>
          <w:b/>
          <w:bCs/>
          <w:color w:val="auto"/>
        </w:rPr>
        <w:t>202</w:t>
      </w:r>
      <w:r w:rsidR="09059684" w:rsidRPr="0055719B">
        <w:rPr>
          <w:rFonts w:ascii="Tahoma" w:hAnsi="Tahoma" w:cs="Tahoma"/>
          <w:b/>
          <w:bCs/>
          <w:color w:val="auto"/>
        </w:rPr>
        <w:t>6</w:t>
      </w:r>
    </w:p>
    <w:p w14:paraId="0AD83E08" w14:textId="3DF49415" w:rsidR="6EF074D9" w:rsidRPr="00E05979" w:rsidRDefault="65844E42" w:rsidP="33B2C92D">
      <w:pPr>
        <w:spacing w:before="240" w:after="240"/>
        <w:rPr>
          <w:rFonts w:ascii="Tahoma" w:hAnsi="Tahoma" w:cs="Tahoma"/>
          <w:i/>
          <w:iCs/>
          <w:sz w:val="22"/>
          <w:szCs w:val="22"/>
        </w:rPr>
      </w:pPr>
      <w:r w:rsidRPr="00E05979">
        <w:rPr>
          <w:rFonts w:ascii="Tahoma" w:hAnsi="Tahoma" w:cs="Tahoma"/>
          <w:i/>
          <w:iCs/>
          <w:sz w:val="22"/>
          <w:szCs w:val="22"/>
        </w:rPr>
        <w:t>New</w:t>
      </w:r>
      <w:r w:rsidR="5FBFD9B4" w:rsidRPr="00E05979">
        <w:rPr>
          <w:rFonts w:ascii="Tahoma" w:hAnsi="Tahoma" w:cs="Tahoma"/>
          <w:i/>
          <w:iCs/>
          <w:sz w:val="22"/>
          <w:szCs w:val="22"/>
        </w:rPr>
        <w:t xml:space="preserve"> Imaging Model </w:t>
      </w:r>
      <w:r w:rsidR="79D8CBC8" w:rsidRPr="00E05979">
        <w:rPr>
          <w:rFonts w:ascii="Tahoma" w:hAnsi="Tahoma" w:cs="Tahoma"/>
          <w:i/>
          <w:iCs/>
          <w:sz w:val="22"/>
          <w:szCs w:val="22"/>
        </w:rPr>
        <w:t>in</w:t>
      </w:r>
      <w:r w:rsidR="5FBFD9B4" w:rsidRPr="00E05979">
        <w:rPr>
          <w:rFonts w:ascii="Tahoma" w:hAnsi="Tahoma" w:cs="Tahoma"/>
          <w:i/>
          <w:iCs/>
          <w:sz w:val="22"/>
          <w:szCs w:val="22"/>
        </w:rPr>
        <w:t xml:space="preserve"> </w:t>
      </w:r>
      <w:r w:rsidR="5D299849" w:rsidRPr="00E05979">
        <w:rPr>
          <w:rFonts w:ascii="Tahoma" w:hAnsi="Tahoma" w:cs="Tahoma"/>
          <w:i/>
          <w:iCs/>
          <w:sz w:val="22"/>
          <w:szCs w:val="22"/>
        </w:rPr>
        <w:t>the PerkinElmer</w:t>
      </w:r>
      <w:r w:rsidR="5FBFD9B4" w:rsidRPr="00E05979">
        <w:rPr>
          <w:rFonts w:ascii="Tahoma" w:hAnsi="Tahoma" w:cs="Tahoma"/>
          <w:i/>
          <w:iCs/>
          <w:sz w:val="22"/>
          <w:szCs w:val="22"/>
        </w:rPr>
        <w:t xml:space="preserve"> Spotlight</w:t>
      </w:r>
      <w:r w:rsidR="70182F68" w:rsidRPr="00E05979">
        <w:rPr>
          <w:rFonts w:ascii="Tahoma" w:hAnsi="Tahoma" w:cs="Tahoma"/>
          <w:i/>
          <w:iCs/>
          <w:sz w:val="22"/>
          <w:szCs w:val="22"/>
        </w:rPr>
        <w:t>™</w:t>
      </w:r>
      <w:r w:rsidR="5FBFD9B4" w:rsidRPr="00E05979">
        <w:rPr>
          <w:rFonts w:ascii="Tahoma" w:hAnsi="Tahoma" w:cs="Tahoma"/>
          <w:i/>
          <w:iCs/>
          <w:sz w:val="22"/>
          <w:szCs w:val="22"/>
        </w:rPr>
        <w:t xml:space="preserve"> Aurora </w:t>
      </w:r>
      <w:r w:rsidR="5C5BA88B" w:rsidRPr="00E05979">
        <w:rPr>
          <w:rFonts w:ascii="Tahoma" w:hAnsi="Tahoma" w:cs="Tahoma"/>
          <w:i/>
          <w:iCs/>
          <w:sz w:val="22"/>
          <w:szCs w:val="22"/>
        </w:rPr>
        <w:t>family</w:t>
      </w:r>
      <w:r w:rsidR="46DBEEEC" w:rsidRPr="00E05979">
        <w:rPr>
          <w:rFonts w:ascii="Tahoma" w:hAnsi="Tahoma" w:cs="Tahoma"/>
          <w:i/>
          <w:iCs/>
          <w:sz w:val="22"/>
          <w:szCs w:val="22"/>
        </w:rPr>
        <w:t>,</w:t>
      </w:r>
      <w:r w:rsidR="5FBFD9B4" w:rsidRPr="00E05979">
        <w:rPr>
          <w:rFonts w:ascii="Tahoma" w:hAnsi="Tahoma" w:cs="Tahoma"/>
          <w:i/>
          <w:iCs/>
          <w:sz w:val="22"/>
          <w:szCs w:val="22"/>
        </w:rPr>
        <w:t xml:space="preserve"> the Aurora-I</w:t>
      </w:r>
      <w:r w:rsidR="2752C356" w:rsidRPr="00E05979">
        <w:rPr>
          <w:rFonts w:ascii="Tahoma" w:hAnsi="Tahoma" w:cs="Tahoma"/>
          <w:i/>
          <w:iCs/>
          <w:sz w:val="22"/>
          <w:szCs w:val="22"/>
        </w:rPr>
        <w:t>,</w:t>
      </w:r>
      <w:r w:rsidR="17D94FCB" w:rsidRPr="00E05979">
        <w:rPr>
          <w:rFonts w:ascii="Tahoma" w:hAnsi="Tahoma" w:cs="Tahoma"/>
          <w:i/>
          <w:iCs/>
          <w:sz w:val="22"/>
          <w:szCs w:val="22"/>
        </w:rPr>
        <w:t xml:space="preserve"> </w:t>
      </w:r>
      <w:r w:rsidR="2669B549" w:rsidRPr="00E05979">
        <w:rPr>
          <w:rFonts w:ascii="Tahoma" w:hAnsi="Tahoma" w:cs="Tahoma"/>
          <w:i/>
          <w:iCs/>
          <w:sz w:val="22"/>
          <w:szCs w:val="22"/>
        </w:rPr>
        <w:t>Brings Powerful</w:t>
      </w:r>
      <w:r w:rsidR="388307AE" w:rsidRPr="00E05979">
        <w:rPr>
          <w:rFonts w:ascii="Tahoma" w:hAnsi="Tahoma" w:cs="Tahoma"/>
          <w:i/>
          <w:iCs/>
          <w:sz w:val="22"/>
          <w:szCs w:val="22"/>
        </w:rPr>
        <w:t xml:space="preserve"> Smart Adaptive</w:t>
      </w:r>
      <w:r w:rsidR="5FBFD9B4" w:rsidRPr="00E05979" w:rsidDel="2669B549">
        <w:rPr>
          <w:rFonts w:ascii="Tahoma" w:hAnsi="Tahoma" w:cs="Tahoma"/>
          <w:i/>
          <w:iCs/>
          <w:sz w:val="22"/>
          <w:szCs w:val="22"/>
        </w:rPr>
        <w:t xml:space="preserve"> </w:t>
      </w:r>
      <w:r w:rsidR="1B3482DA" w:rsidRPr="00E05979">
        <w:rPr>
          <w:rFonts w:ascii="Tahoma" w:hAnsi="Tahoma" w:cs="Tahoma"/>
          <w:i/>
          <w:iCs/>
          <w:sz w:val="22"/>
          <w:szCs w:val="22"/>
        </w:rPr>
        <w:t xml:space="preserve">IR </w:t>
      </w:r>
      <w:r w:rsidR="2669B549" w:rsidRPr="00E05979">
        <w:rPr>
          <w:rFonts w:ascii="Tahoma" w:hAnsi="Tahoma" w:cs="Tahoma"/>
          <w:i/>
          <w:iCs/>
          <w:sz w:val="22"/>
          <w:szCs w:val="22"/>
        </w:rPr>
        <w:t>Imaging Capabil</w:t>
      </w:r>
      <w:r w:rsidR="32AB83C9" w:rsidRPr="00E05979">
        <w:rPr>
          <w:rFonts w:ascii="Tahoma" w:hAnsi="Tahoma" w:cs="Tahoma"/>
          <w:i/>
          <w:iCs/>
          <w:sz w:val="22"/>
          <w:szCs w:val="22"/>
        </w:rPr>
        <w:t>i</w:t>
      </w:r>
      <w:r w:rsidR="2669B549" w:rsidRPr="00E05979">
        <w:rPr>
          <w:rFonts w:ascii="Tahoma" w:hAnsi="Tahoma" w:cs="Tahoma"/>
          <w:i/>
          <w:iCs/>
          <w:sz w:val="22"/>
          <w:szCs w:val="22"/>
        </w:rPr>
        <w:t>ties to FTIR Microscopy</w:t>
      </w:r>
      <w:r w:rsidR="52791368" w:rsidRPr="00E05979">
        <w:rPr>
          <w:rFonts w:ascii="Tahoma" w:hAnsi="Tahoma" w:cs="Tahoma"/>
          <w:i/>
          <w:iCs/>
          <w:sz w:val="22"/>
          <w:szCs w:val="22"/>
        </w:rPr>
        <w:t xml:space="preserve"> Analysis</w:t>
      </w:r>
    </w:p>
    <w:p w14:paraId="7D4B457B" w14:textId="5DB35BE1" w:rsidR="004E292B" w:rsidRPr="00544150" w:rsidRDefault="58C8ADD9" w:rsidP="78704289">
      <w:pPr>
        <w:spacing w:before="240" w:after="240"/>
        <w:jc w:val="both"/>
        <w:rPr>
          <w:rFonts w:ascii="Tahoma" w:hAnsi="Tahoma" w:cs="Tahoma"/>
          <w:sz w:val="22"/>
          <w:szCs w:val="22"/>
        </w:rPr>
      </w:pPr>
      <w:r w:rsidRPr="00544150">
        <w:rPr>
          <w:rFonts w:ascii="Tahoma" w:hAnsi="Tahoma" w:cs="Tahoma"/>
          <w:b/>
          <w:bCs/>
          <w:sz w:val="22"/>
          <w:szCs w:val="22"/>
        </w:rPr>
        <w:t>Munich</w:t>
      </w:r>
      <w:r w:rsidR="0A301C36" w:rsidRPr="00544150">
        <w:rPr>
          <w:rFonts w:ascii="Tahoma" w:hAnsi="Tahoma" w:cs="Tahoma"/>
          <w:b/>
          <w:bCs/>
          <w:sz w:val="22"/>
          <w:szCs w:val="22"/>
        </w:rPr>
        <w:t>,</w:t>
      </w:r>
      <w:r w:rsidR="00395442" w:rsidRPr="00544150">
        <w:rPr>
          <w:rFonts w:ascii="Tahoma" w:hAnsi="Tahoma" w:cs="Tahoma"/>
          <w:b/>
          <w:bCs/>
          <w:sz w:val="22"/>
          <w:szCs w:val="22"/>
        </w:rPr>
        <w:t xml:space="preserve"> Germany, </w:t>
      </w:r>
      <w:r w:rsidRPr="00544150">
        <w:rPr>
          <w:rFonts w:ascii="Tahoma" w:hAnsi="Tahoma" w:cs="Tahoma"/>
          <w:b/>
          <w:bCs/>
          <w:sz w:val="22"/>
          <w:szCs w:val="22"/>
        </w:rPr>
        <w:t xml:space="preserve">Analytica </w:t>
      </w:r>
      <w:r w:rsidR="1165F1D1" w:rsidRPr="00544150">
        <w:rPr>
          <w:rFonts w:ascii="Tahoma" w:hAnsi="Tahoma" w:cs="Tahoma"/>
          <w:b/>
          <w:bCs/>
          <w:sz w:val="22"/>
          <w:szCs w:val="22"/>
        </w:rPr>
        <w:t>2026</w:t>
      </w:r>
      <w:r w:rsidR="0A301C36" w:rsidRPr="00544150">
        <w:rPr>
          <w:rFonts w:ascii="Tahoma" w:hAnsi="Tahoma" w:cs="Tahoma"/>
          <w:b/>
          <w:bCs/>
          <w:sz w:val="22"/>
          <w:szCs w:val="22"/>
        </w:rPr>
        <w:t xml:space="preserve">, March </w:t>
      </w:r>
      <w:r w:rsidR="1165F1D1" w:rsidRPr="00544150">
        <w:rPr>
          <w:rFonts w:ascii="Tahoma" w:hAnsi="Tahoma" w:cs="Tahoma"/>
          <w:b/>
          <w:bCs/>
          <w:sz w:val="22"/>
          <w:szCs w:val="22"/>
        </w:rPr>
        <w:t>24</w:t>
      </w:r>
      <w:r w:rsidR="3AD04B8D" w:rsidRPr="00544150">
        <w:rPr>
          <w:rFonts w:ascii="Tahoma" w:hAnsi="Tahoma" w:cs="Tahoma"/>
          <w:b/>
          <w:bCs/>
          <w:sz w:val="22"/>
          <w:szCs w:val="22"/>
          <w:vertAlign w:val="superscript"/>
        </w:rPr>
        <w:t>th</w:t>
      </w:r>
      <w:r w:rsidR="3AD04B8D" w:rsidRPr="00544150">
        <w:rPr>
          <w:rFonts w:ascii="Tahoma" w:hAnsi="Tahoma" w:cs="Tahoma"/>
          <w:b/>
          <w:bCs/>
          <w:sz w:val="22"/>
          <w:szCs w:val="22"/>
        </w:rPr>
        <w:t>, 2026</w:t>
      </w:r>
      <w:r w:rsidR="1165F1D1" w:rsidRPr="00544150">
        <w:rPr>
          <w:rFonts w:ascii="Tahoma" w:hAnsi="Tahoma" w:cs="Tahoma"/>
          <w:sz w:val="22"/>
          <w:szCs w:val="22"/>
        </w:rPr>
        <w:t xml:space="preserve"> </w:t>
      </w:r>
      <w:r w:rsidR="0A301C36" w:rsidRPr="00544150">
        <w:rPr>
          <w:rFonts w:ascii="Tahoma" w:hAnsi="Tahoma" w:cs="Tahoma"/>
          <w:sz w:val="22"/>
          <w:szCs w:val="22"/>
        </w:rPr>
        <w:t xml:space="preserve">– </w:t>
      </w:r>
      <w:r w:rsidR="00395442" w:rsidRPr="00544150">
        <w:rPr>
          <w:rFonts w:ascii="Tahoma" w:hAnsi="Tahoma" w:cs="Tahoma"/>
          <w:sz w:val="22"/>
          <w:szCs w:val="22"/>
        </w:rPr>
        <w:t xml:space="preserve">PerkinElmer, </w:t>
      </w:r>
      <w:r w:rsidR="00C578B7" w:rsidRPr="00C578B7">
        <w:rPr>
          <w:rFonts w:ascii="Tahoma" w:hAnsi="Tahoma" w:cs="Tahoma"/>
          <w:sz w:val="22"/>
          <w:szCs w:val="22"/>
        </w:rPr>
        <w:t>a global leader in analytical solutions and specialized services for the life sciences, applied, and food markets</w:t>
      </w:r>
      <w:r w:rsidR="00395442" w:rsidRPr="00544150">
        <w:rPr>
          <w:rFonts w:ascii="Tahoma" w:hAnsi="Tahoma" w:cs="Tahoma"/>
          <w:sz w:val="22"/>
          <w:szCs w:val="22"/>
        </w:rPr>
        <w:t xml:space="preserve">, today announced </w:t>
      </w:r>
      <w:r w:rsidR="00EE66B6" w:rsidRPr="00544150">
        <w:rPr>
          <w:rFonts w:ascii="Tahoma" w:hAnsi="Tahoma" w:cs="Tahoma"/>
          <w:sz w:val="22"/>
          <w:szCs w:val="22"/>
        </w:rPr>
        <w:t>the launch of the</w:t>
      </w:r>
      <w:r w:rsidR="0A301C36" w:rsidRPr="00544150">
        <w:rPr>
          <w:rFonts w:ascii="Tahoma" w:hAnsi="Tahoma" w:cs="Tahoma"/>
          <w:sz w:val="22"/>
          <w:szCs w:val="22"/>
        </w:rPr>
        <w:t xml:space="preserve"> Spotlight™ Aurora</w:t>
      </w:r>
      <w:r w:rsidR="6526C5FA" w:rsidRPr="00544150">
        <w:rPr>
          <w:rFonts w:ascii="Tahoma" w:hAnsi="Tahoma" w:cs="Tahoma"/>
          <w:sz w:val="22"/>
          <w:szCs w:val="22"/>
        </w:rPr>
        <w:t>-I</w:t>
      </w:r>
      <w:r w:rsidR="0A301C36" w:rsidRPr="00544150">
        <w:rPr>
          <w:rFonts w:ascii="Tahoma" w:hAnsi="Tahoma" w:cs="Tahoma"/>
          <w:sz w:val="22"/>
          <w:szCs w:val="22"/>
        </w:rPr>
        <w:t xml:space="preserve"> FTIR Microscope</w:t>
      </w:r>
      <w:r w:rsidR="004E292B" w:rsidRPr="00544150">
        <w:rPr>
          <w:rFonts w:ascii="Tahoma" w:hAnsi="Tahoma" w:cs="Tahoma"/>
          <w:sz w:val="22"/>
          <w:szCs w:val="22"/>
        </w:rPr>
        <w:t>, expanding the Spotlight™ Aurora family with intelligent adaptive IR imaging designed to accelerate chemical mapping workflows.</w:t>
      </w:r>
      <w:r w:rsidR="30A95ECE" w:rsidRPr="00544150">
        <w:rPr>
          <w:rFonts w:ascii="Tahoma" w:hAnsi="Tahoma" w:cs="Tahoma"/>
          <w:sz w:val="22"/>
          <w:szCs w:val="22"/>
        </w:rPr>
        <w:t xml:space="preserve"> </w:t>
      </w:r>
    </w:p>
    <w:p w14:paraId="4FDD6366" w14:textId="1EFA7007" w:rsidR="000A78E6" w:rsidRPr="00544150" w:rsidRDefault="000A78E6" w:rsidP="000A78E6">
      <w:pPr>
        <w:spacing w:before="240" w:after="240"/>
        <w:jc w:val="both"/>
        <w:rPr>
          <w:rFonts w:ascii="Tahoma" w:hAnsi="Tahoma" w:cs="Tahoma"/>
          <w:sz w:val="22"/>
          <w:szCs w:val="22"/>
        </w:rPr>
      </w:pPr>
      <w:r w:rsidRPr="00544150">
        <w:rPr>
          <w:rFonts w:ascii="Tahoma" w:hAnsi="Tahoma" w:cs="Tahoma"/>
          <w:sz w:val="22"/>
          <w:szCs w:val="22"/>
        </w:rPr>
        <w:t>As laboratories face tighter deadlines, increasingly complex samples, and growing regulatory expectations, the Spotlight™ Aurora family addresses these challenges through real‑time automation and versatile sample handling. By reducing manual intervention and setup time, the system helps laboratories improve throughput and shorten turnaround times without compromising confidence in results.</w:t>
      </w:r>
    </w:p>
    <w:p w14:paraId="19A8BF07" w14:textId="196171E4" w:rsidR="0022648B" w:rsidRPr="00544150" w:rsidRDefault="000A78E6" w:rsidP="78704289">
      <w:pPr>
        <w:spacing w:before="240" w:after="240"/>
        <w:jc w:val="both"/>
        <w:rPr>
          <w:rFonts w:ascii="Tahoma" w:hAnsi="Tahoma" w:cs="Tahoma"/>
          <w:sz w:val="22"/>
          <w:szCs w:val="22"/>
        </w:rPr>
      </w:pPr>
      <w:r w:rsidRPr="00544150">
        <w:rPr>
          <w:rFonts w:ascii="Tahoma" w:hAnsi="Tahoma" w:cs="Tahoma"/>
          <w:sz w:val="22"/>
          <w:szCs w:val="22"/>
        </w:rPr>
        <w:t>Designed for laboratories processing high sample volumes each day, the Spotlight™ Aurora‑I delivers consistent, high‑quality data while supporting regulatory compliance. Its ready‑to‑use workflow, from sample loading through final result, is already demonstrating value in applications such as microplastics analysis, where efficiency and repeatability are essential.</w:t>
      </w:r>
    </w:p>
    <w:p w14:paraId="3445DFF6" w14:textId="77271BDF" w:rsidR="0022648B" w:rsidRPr="00544150" w:rsidRDefault="0022648B" w:rsidP="0022648B">
      <w:pPr>
        <w:spacing w:before="240" w:after="240"/>
        <w:jc w:val="both"/>
        <w:rPr>
          <w:rFonts w:ascii="Tahoma" w:hAnsi="Tahoma" w:cs="Tahoma"/>
          <w:sz w:val="22"/>
          <w:szCs w:val="22"/>
        </w:rPr>
      </w:pPr>
      <w:r w:rsidRPr="00544150">
        <w:rPr>
          <w:rFonts w:ascii="Tahoma" w:hAnsi="Tahoma" w:cs="Tahoma"/>
          <w:sz w:val="22"/>
          <w:szCs w:val="22"/>
        </w:rPr>
        <w:t>Aurora</w:t>
      </w:r>
      <w:r w:rsidR="18CA2B04" w:rsidRPr="00544150">
        <w:rPr>
          <w:rFonts w:ascii="Tahoma" w:hAnsi="Tahoma" w:cs="Tahoma"/>
          <w:sz w:val="22"/>
          <w:szCs w:val="22"/>
        </w:rPr>
        <w:t>-</w:t>
      </w:r>
      <w:r w:rsidRPr="00544150">
        <w:rPr>
          <w:rFonts w:ascii="Tahoma" w:hAnsi="Tahoma" w:cs="Tahoma"/>
          <w:sz w:val="22"/>
          <w:szCs w:val="22"/>
        </w:rPr>
        <w:t xml:space="preserve">I combines advanced widefield optics with extended depth of focus to deliver sharp visualization across diverse and complex samples, enabling users to quickly identify regions of interest. Multiple sampling modes, including flexible ATR functionality and guided sample navigation, allow laboratories to confidently analyze unknown or </w:t>
      </w:r>
      <w:r w:rsidR="5FB5E8C5" w:rsidRPr="00544150">
        <w:rPr>
          <w:rFonts w:ascii="Tahoma" w:hAnsi="Tahoma" w:cs="Tahoma"/>
          <w:sz w:val="22"/>
          <w:szCs w:val="22"/>
        </w:rPr>
        <w:t>nonstandard</w:t>
      </w:r>
      <w:r w:rsidRPr="00544150">
        <w:rPr>
          <w:rFonts w:ascii="Tahoma" w:hAnsi="Tahoma" w:cs="Tahoma"/>
          <w:sz w:val="22"/>
          <w:szCs w:val="22"/>
        </w:rPr>
        <w:t xml:space="preserve"> samples while maintaining robust, compliant workflows.</w:t>
      </w:r>
    </w:p>
    <w:p w14:paraId="10270C72" w14:textId="4D300132" w:rsidR="00BF5209" w:rsidRPr="00544150" w:rsidRDefault="00BF5209" w:rsidP="78704289">
      <w:pPr>
        <w:spacing w:before="240" w:after="240"/>
        <w:jc w:val="both"/>
        <w:rPr>
          <w:rFonts w:ascii="Tahoma" w:hAnsi="Tahoma" w:cs="Tahoma"/>
          <w:sz w:val="22"/>
          <w:szCs w:val="22"/>
        </w:rPr>
      </w:pPr>
      <w:r w:rsidRPr="00544150">
        <w:rPr>
          <w:rFonts w:ascii="Tahoma" w:hAnsi="Tahoma" w:cs="Tahoma"/>
          <w:sz w:val="22"/>
          <w:szCs w:val="22"/>
        </w:rPr>
        <w:t>The Spotlight™ Aurora</w:t>
      </w:r>
      <w:r w:rsidR="3335F6D3" w:rsidRPr="00544150">
        <w:rPr>
          <w:rFonts w:ascii="Tahoma" w:hAnsi="Tahoma" w:cs="Tahoma"/>
          <w:sz w:val="22"/>
          <w:szCs w:val="22"/>
        </w:rPr>
        <w:t>-</w:t>
      </w:r>
      <w:r w:rsidRPr="00544150">
        <w:rPr>
          <w:rFonts w:ascii="Tahoma" w:hAnsi="Tahoma" w:cs="Tahoma"/>
          <w:sz w:val="22"/>
          <w:szCs w:val="22"/>
        </w:rPr>
        <w:t>I enables laboratories to rapidly assess contamination and material distribution with greater speed and efficiency, supporting critical applications in research, environmental monitoring, and advanced materials development. Smart, adaptive imaging capabilities reduce analysis time while maintaining the data quality and reproducibility required for regulatory</w:t>
      </w:r>
      <w:r w:rsidR="390D05B2" w:rsidRPr="00544150">
        <w:rPr>
          <w:rFonts w:ascii="Tahoma" w:hAnsi="Tahoma" w:cs="Tahoma"/>
          <w:sz w:val="22"/>
          <w:szCs w:val="22"/>
        </w:rPr>
        <w:t xml:space="preserve"> </w:t>
      </w:r>
      <w:r w:rsidRPr="00544150">
        <w:rPr>
          <w:rFonts w:ascii="Tahoma" w:hAnsi="Tahoma" w:cs="Tahoma"/>
          <w:sz w:val="22"/>
          <w:szCs w:val="22"/>
        </w:rPr>
        <w:t>driven environments.</w:t>
      </w:r>
      <w:r w:rsidR="68EDB7CA" w:rsidRPr="00544150">
        <w:rPr>
          <w:rFonts w:ascii="Tahoma" w:hAnsi="Tahoma" w:cs="Tahoma"/>
          <w:sz w:val="22"/>
          <w:szCs w:val="22"/>
        </w:rPr>
        <w:t xml:space="preserve"> Especially valued in microplastics analysis, pharmaceutical</w:t>
      </w:r>
      <w:r w:rsidR="00E78685" w:rsidRPr="00544150">
        <w:rPr>
          <w:rFonts w:ascii="Tahoma" w:hAnsi="Tahoma" w:cs="Tahoma"/>
          <w:sz w:val="22"/>
          <w:szCs w:val="22"/>
        </w:rPr>
        <w:t xml:space="preserve"> QAQC and packaging </w:t>
      </w:r>
      <w:r w:rsidR="0948E26A" w:rsidRPr="00544150">
        <w:rPr>
          <w:rFonts w:ascii="Tahoma" w:hAnsi="Tahoma" w:cs="Tahoma"/>
          <w:sz w:val="22"/>
          <w:szCs w:val="22"/>
        </w:rPr>
        <w:t>and coatings manufacture</w:t>
      </w:r>
      <w:r w:rsidR="00E78685" w:rsidRPr="00544150">
        <w:rPr>
          <w:rFonts w:ascii="Tahoma" w:hAnsi="Tahoma" w:cs="Tahoma"/>
          <w:sz w:val="22"/>
          <w:szCs w:val="22"/>
        </w:rPr>
        <w:t>.</w:t>
      </w:r>
    </w:p>
    <w:p w14:paraId="7421396F" w14:textId="2D4C448C" w:rsidR="0007065A" w:rsidRPr="00544150" w:rsidRDefault="0007065A" w:rsidP="0007065A">
      <w:pPr>
        <w:spacing w:before="240" w:after="240"/>
        <w:jc w:val="both"/>
        <w:rPr>
          <w:rFonts w:ascii="Tahoma" w:hAnsi="Tahoma" w:cs="Tahoma"/>
          <w:sz w:val="22"/>
          <w:szCs w:val="22"/>
        </w:rPr>
      </w:pPr>
      <w:r w:rsidRPr="00544150">
        <w:rPr>
          <w:rFonts w:ascii="Tahoma" w:hAnsi="Tahoma" w:cs="Tahoma"/>
          <w:sz w:val="22"/>
          <w:szCs w:val="22"/>
        </w:rPr>
        <w:t xml:space="preserve">The system also enables repeatable visible surveys without manual adjustments, camera changes, or illumination switching, delivering </w:t>
      </w:r>
      <w:r w:rsidR="612A9240" w:rsidRPr="00544150">
        <w:rPr>
          <w:rFonts w:ascii="Tahoma" w:hAnsi="Tahoma" w:cs="Tahoma"/>
          <w:sz w:val="22"/>
          <w:szCs w:val="22"/>
        </w:rPr>
        <w:t>high-</w:t>
      </w:r>
      <w:r w:rsidRPr="00544150">
        <w:rPr>
          <w:rFonts w:ascii="Tahoma" w:hAnsi="Tahoma" w:cs="Tahoma"/>
          <w:sz w:val="22"/>
          <w:szCs w:val="22"/>
        </w:rPr>
        <w:t>quality imaging even on uneven surfaces. Seamless integration of visible and infrared imaging, together with the flexibility to move between reflection, transmission, and ATR modes without additional setup, ensures critical details are captured efficiently and consistently.</w:t>
      </w:r>
    </w:p>
    <w:p w14:paraId="6EFC6281" w14:textId="423A8D72" w:rsidR="00D22AA7" w:rsidRDefault="71178757" w:rsidP="00C0173F">
      <w:pPr>
        <w:shd w:val="clear" w:color="auto" w:fill="FFFFFF" w:themeFill="background1"/>
        <w:jc w:val="both"/>
        <w:rPr>
          <w:rFonts w:ascii="Tahoma" w:hAnsi="Tahoma" w:cs="Tahoma"/>
          <w:sz w:val="22"/>
          <w:szCs w:val="22"/>
        </w:rPr>
      </w:pPr>
      <w:r w:rsidRPr="00544150">
        <w:rPr>
          <w:rFonts w:ascii="Tahoma" w:hAnsi="Tahoma" w:cs="Tahoma"/>
          <w:sz w:val="22"/>
          <w:szCs w:val="22"/>
        </w:rPr>
        <w:lastRenderedPageBreak/>
        <w:t>The Spotlight Aurora</w:t>
      </w:r>
      <w:r w:rsidR="24D9404A" w:rsidRPr="00544150">
        <w:rPr>
          <w:rFonts w:ascii="Tahoma" w:hAnsi="Tahoma" w:cs="Tahoma"/>
          <w:sz w:val="22"/>
          <w:szCs w:val="22"/>
        </w:rPr>
        <w:t>-I</w:t>
      </w:r>
      <w:r w:rsidR="69902FCF" w:rsidRPr="00544150">
        <w:rPr>
          <w:rFonts w:ascii="Tahoma" w:hAnsi="Tahoma" w:cs="Tahoma"/>
          <w:sz w:val="22"/>
          <w:szCs w:val="22"/>
        </w:rPr>
        <w:t xml:space="preserve"> model</w:t>
      </w:r>
      <w:r w:rsidR="7BB6EE55" w:rsidRPr="00544150">
        <w:rPr>
          <w:rFonts w:ascii="Tahoma" w:hAnsi="Tahoma" w:cs="Tahoma"/>
          <w:sz w:val="22"/>
          <w:szCs w:val="22"/>
        </w:rPr>
        <w:t xml:space="preserve"> </w:t>
      </w:r>
      <w:r w:rsidRPr="00544150">
        <w:rPr>
          <w:rFonts w:ascii="Tahoma" w:hAnsi="Tahoma" w:cs="Tahoma"/>
          <w:sz w:val="22"/>
          <w:szCs w:val="22"/>
        </w:rPr>
        <w:t xml:space="preserve">will be showcased at </w:t>
      </w:r>
      <w:r w:rsidR="69902FCF" w:rsidRPr="00544150">
        <w:rPr>
          <w:rFonts w:ascii="Tahoma" w:hAnsi="Tahoma" w:cs="Tahoma"/>
          <w:sz w:val="22"/>
          <w:szCs w:val="22"/>
        </w:rPr>
        <w:t>Analytica 2026 alongside the current Spotlight Aurora model</w:t>
      </w:r>
      <w:r w:rsidRPr="00544150">
        <w:rPr>
          <w:rFonts w:ascii="Tahoma" w:hAnsi="Tahoma" w:cs="Tahoma"/>
          <w:sz w:val="22"/>
          <w:szCs w:val="22"/>
        </w:rPr>
        <w:t xml:space="preserve">, For more information or to request a demo, visit </w:t>
      </w:r>
      <w:hyperlink r:id="rId11" w:history="1">
        <w:r w:rsidR="3EDB56F5" w:rsidRPr="00544150">
          <w:rPr>
            <w:rStyle w:val="Hyperlink"/>
            <w:rFonts w:ascii="Tahoma" w:hAnsi="Tahoma" w:cs="Tahoma"/>
            <w:sz w:val="22"/>
            <w:szCs w:val="22"/>
          </w:rPr>
          <w:t>www.perkinelmer.com</w:t>
        </w:r>
      </w:hyperlink>
      <w:r w:rsidR="3EDB56F5" w:rsidRPr="00544150">
        <w:rPr>
          <w:rFonts w:ascii="Tahoma" w:hAnsi="Tahoma" w:cs="Tahoma"/>
          <w:sz w:val="22"/>
          <w:szCs w:val="22"/>
        </w:rPr>
        <w:t xml:space="preserve"> </w:t>
      </w:r>
      <w:r w:rsidRPr="00544150">
        <w:rPr>
          <w:rFonts w:ascii="Tahoma" w:hAnsi="Tahoma" w:cs="Tahoma"/>
          <w:sz w:val="22"/>
          <w:szCs w:val="22"/>
        </w:rPr>
        <w:t xml:space="preserve">or stop by the PerkinElmer booth at </w:t>
      </w:r>
      <w:r w:rsidR="69902FCF" w:rsidRPr="00544150">
        <w:rPr>
          <w:rFonts w:ascii="Tahoma" w:hAnsi="Tahoma" w:cs="Tahoma"/>
          <w:sz w:val="22"/>
          <w:szCs w:val="22"/>
        </w:rPr>
        <w:t>Analytica 2026</w:t>
      </w:r>
      <w:r w:rsidRPr="00544150">
        <w:rPr>
          <w:rFonts w:ascii="Tahoma" w:hAnsi="Tahoma" w:cs="Tahoma"/>
          <w:sz w:val="22"/>
          <w:szCs w:val="22"/>
        </w:rPr>
        <w:t>.</w:t>
      </w:r>
    </w:p>
    <w:p w14:paraId="635BF06A" w14:textId="77777777" w:rsidR="00D22AA7" w:rsidRDefault="00D22AA7" w:rsidP="00D22AA7">
      <w:pPr>
        <w:rPr>
          <w:rFonts w:ascii="Tahoma" w:hAnsi="Tahoma" w:cs="Tahom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D22AA7" w:rsidRPr="00AA0C3C" w14:paraId="49684F6D" w14:textId="77777777" w:rsidTr="007D33F0">
        <w:tc>
          <w:tcPr>
            <w:tcW w:w="1975" w:type="dxa"/>
          </w:tcPr>
          <w:p w14:paraId="5922EE98" w14:textId="77777777" w:rsidR="00D22AA7" w:rsidRPr="00107C4A" w:rsidRDefault="00D22AA7" w:rsidP="007D33F0">
            <w:pPr>
              <w:rPr>
                <w:rFonts w:ascii="Tahoma" w:hAnsi="Tahoma" w:cs="Tahoma"/>
                <w:b/>
                <w:bCs/>
                <w:sz w:val="22"/>
                <w:szCs w:val="22"/>
              </w:rPr>
            </w:pPr>
            <w:r w:rsidRPr="00107C4A">
              <w:rPr>
                <w:rFonts w:ascii="Tahoma" w:hAnsi="Tahoma" w:cs="Tahoma"/>
                <w:b/>
                <w:bCs/>
                <w:sz w:val="22"/>
                <w:szCs w:val="22"/>
              </w:rPr>
              <w:t>Media Contact</w:t>
            </w:r>
          </w:p>
        </w:tc>
        <w:tc>
          <w:tcPr>
            <w:tcW w:w="7375" w:type="dxa"/>
          </w:tcPr>
          <w:p w14:paraId="2C282020" w14:textId="77777777" w:rsidR="00D22AA7" w:rsidRPr="00D22AA7" w:rsidRDefault="00D22AA7" w:rsidP="007D33F0">
            <w:pPr>
              <w:rPr>
                <w:rFonts w:ascii="Tahoma" w:hAnsi="Tahoma" w:cs="Tahoma"/>
                <w:b/>
                <w:bCs/>
                <w:sz w:val="22"/>
                <w:szCs w:val="22"/>
                <w:lang w:val="fr-FR"/>
              </w:rPr>
            </w:pPr>
            <w:r w:rsidRPr="00D22AA7">
              <w:rPr>
                <w:rFonts w:ascii="Tahoma" w:hAnsi="Tahoma" w:cs="Tahoma"/>
                <w:b/>
                <w:bCs/>
                <w:sz w:val="22"/>
                <w:szCs w:val="22"/>
                <w:lang w:val="fr-FR"/>
              </w:rPr>
              <w:t>Markus Leutert</w:t>
            </w:r>
          </w:p>
          <w:p w14:paraId="1A653C7A" w14:textId="77777777" w:rsidR="00D22AA7" w:rsidRPr="00D22AA7" w:rsidRDefault="00D22AA7" w:rsidP="007D33F0">
            <w:pPr>
              <w:rPr>
                <w:rFonts w:ascii="Tahoma" w:hAnsi="Tahoma" w:cs="Tahoma"/>
                <w:sz w:val="22"/>
                <w:szCs w:val="22"/>
                <w:lang w:val="fr-FR"/>
              </w:rPr>
            </w:pPr>
            <w:r w:rsidRPr="00D22AA7">
              <w:rPr>
                <w:rFonts w:ascii="Tahoma" w:hAnsi="Tahoma" w:cs="Tahoma"/>
                <w:sz w:val="22"/>
                <w:szCs w:val="22"/>
                <w:lang w:val="fr-FR"/>
              </w:rPr>
              <w:t xml:space="preserve">VP, </w:t>
            </w:r>
            <w:proofErr w:type="spellStart"/>
            <w:r w:rsidRPr="00D22AA7">
              <w:rPr>
                <w:rFonts w:ascii="Tahoma" w:hAnsi="Tahoma" w:cs="Tahoma"/>
                <w:sz w:val="22"/>
                <w:szCs w:val="22"/>
                <w:lang w:val="fr-FR"/>
              </w:rPr>
              <w:t>Corporate</w:t>
            </w:r>
            <w:proofErr w:type="spellEnd"/>
            <w:r w:rsidRPr="00D22AA7">
              <w:rPr>
                <w:rFonts w:ascii="Tahoma" w:hAnsi="Tahoma" w:cs="Tahoma"/>
                <w:sz w:val="22"/>
                <w:szCs w:val="22"/>
                <w:lang w:val="fr-FR"/>
              </w:rPr>
              <w:t xml:space="preserve"> Communications &amp; </w:t>
            </w:r>
            <w:proofErr w:type="spellStart"/>
            <w:r w:rsidRPr="00D22AA7">
              <w:rPr>
                <w:rFonts w:ascii="Tahoma" w:hAnsi="Tahoma" w:cs="Tahoma"/>
                <w:sz w:val="22"/>
                <w:szCs w:val="22"/>
                <w:lang w:val="fr-FR"/>
              </w:rPr>
              <w:t>Sustainability</w:t>
            </w:r>
            <w:proofErr w:type="spellEnd"/>
          </w:p>
          <w:p w14:paraId="38CDC76C" w14:textId="77777777" w:rsidR="00D22AA7" w:rsidRPr="00D22AA7" w:rsidRDefault="00D22AA7" w:rsidP="007D33F0">
            <w:pPr>
              <w:rPr>
                <w:rFonts w:ascii="Tahoma" w:hAnsi="Tahoma" w:cs="Tahoma"/>
                <w:sz w:val="22"/>
                <w:szCs w:val="22"/>
                <w:lang w:val="fr-FR"/>
              </w:rPr>
            </w:pPr>
            <w:hyperlink r:id="rId12" w:history="1">
              <w:r w:rsidRPr="00D22AA7">
                <w:rPr>
                  <w:rStyle w:val="Hyperlink"/>
                  <w:rFonts w:ascii="Tahoma" w:hAnsi="Tahoma" w:cs="Tahoma"/>
                  <w:sz w:val="22"/>
                  <w:szCs w:val="22"/>
                  <w:lang w:val="fr-FR"/>
                </w:rPr>
                <w:t>Markus.leutert@perkinelmer.com</w:t>
              </w:r>
            </w:hyperlink>
            <w:r w:rsidRPr="00D22AA7">
              <w:rPr>
                <w:rFonts w:ascii="Tahoma" w:hAnsi="Tahoma" w:cs="Tahoma"/>
                <w:sz w:val="22"/>
                <w:szCs w:val="22"/>
                <w:lang w:val="fr-FR"/>
              </w:rPr>
              <w:t xml:space="preserve"> </w:t>
            </w:r>
          </w:p>
        </w:tc>
      </w:tr>
    </w:tbl>
    <w:p w14:paraId="41BBF698" w14:textId="77777777" w:rsidR="00D22AA7" w:rsidRPr="00D22AA7" w:rsidRDefault="00D22AA7" w:rsidP="00D22AA7">
      <w:pPr>
        <w:rPr>
          <w:rFonts w:ascii="Tahoma" w:hAnsi="Tahoma" w:cs="Tahoma"/>
          <w:sz w:val="22"/>
          <w:szCs w:val="22"/>
          <w:lang w:val="fr-FR"/>
        </w:rPr>
      </w:pPr>
    </w:p>
    <w:p w14:paraId="62EFF192" w14:textId="77777777" w:rsidR="00D22AA7" w:rsidRPr="00D22AA7" w:rsidRDefault="00D22AA7" w:rsidP="00D22AA7">
      <w:pPr>
        <w:rPr>
          <w:rFonts w:ascii="Tahoma" w:hAnsi="Tahoma" w:cs="Tahoma"/>
          <w:sz w:val="22"/>
          <w:szCs w:val="22"/>
          <w:lang w:val="fr-FR"/>
        </w:rPr>
      </w:pPr>
    </w:p>
    <w:p w14:paraId="2A134B67" w14:textId="77777777" w:rsidR="00D22AA7" w:rsidRPr="00107C4A" w:rsidRDefault="00D22AA7" w:rsidP="00D22AA7">
      <w:pPr>
        <w:spacing w:line="278" w:lineRule="auto"/>
        <w:rPr>
          <w:rFonts w:ascii="Tahoma" w:hAnsi="Tahoma" w:cs="Tahoma"/>
          <w:sz w:val="22"/>
          <w:szCs w:val="22"/>
        </w:rPr>
      </w:pPr>
      <w:r w:rsidRPr="00107C4A">
        <w:rPr>
          <w:rFonts w:ascii="Tahoma" w:hAnsi="Tahoma" w:cs="Tahoma"/>
          <w:b/>
          <w:bCs/>
          <w:sz w:val="22"/>
          <w:szCs w:val="22"/>
        </w:rPr>
        <w:t>ABOUT PERKINELMER</w:t>
      </w:r>
    </w:p>
    <w:p w14:paraId="41406E55" w14:textId="77777777" w:rsidR="00D22AA7" w:rsidRPr="00107C4A" w:rsidRDefault="00D22AA7" w:rsidP="00D22AA7">
      <w:pPr>
        <w:spacing w:line="278" w:lineRule="auto"/>
        <w:rPr>
          <w:rFonts w:ascii="Tahoma" w:hAnsi="Tahoma" w:cs="Tahoma"/>
          <w:sz w:val="22"/>
          <w:szCs w:val="22"/>
        </w:rPr>
      </w:pPr>
      <w:r w:rsidRPr="00107C4A">
        <w:rPr>
          <w:rFonts w:ascii="Tahoma" w:hAnsi="Tahoma" w:cs="Tahoma"/>
          <w:sz w:val="22"/>
          <w:szCs w:val="22"/>
        </w:rPr>
        <w:t>PerkinElmer is a global leader in analytical, measurement, testing, and bespoke life sciences services, serving customers across the life sciences, applied &amp; industrial, and food markets. Drawing on nearly 90 years of pioneering innovation and engineering expertise, we support the science of our customers with insights of the highest standards of safety, quality and compliance for vital therapeutics, the integrity of the global food chain, the performance and sustainability of critical materials, and the sustainability of our environment. Together with scientists, laboratory and quality leaders, and manufacturing operators worldwide, our 5,000 colleagues in 35 countries empower progress by providing trusted insights and services for a healthier, safer, and more sustainable world.</w:t>
      </w:r>
    </w:p>
    <w:p w14:paraId="7AD345F4" w14:textId="14DA5761" w:rsidR="6EF074D9" w:rsidRPr="00544150" w:rsidRDefault="00D22AA7" w:rsidP="00D22AA7">
      <w:pPr>
        <w:spacing w:line="278" w:lineRule="auto"/>
        <w:rPr>
          <w:rFonts w:ascii="Tahoma" w:hAnsi="Tahoma" w:cs="Tahoma"/>
          <w:sz w:val="22"/>
          <w:szCs w:val="22"/>
        </w:rPr>
      </w:pPr>
      <w:r w:rsidRPr="00107C4A">
        <w:rPr>
          <w:rFonts w:ascii="Tahoma" w:hAnsi="Tahoma" w:cs="Tahoma"/>
          <w:sz w:val="22"/>
          <w:szCs w:val="22"/>
        </w:rPr>
        <w:t xml:space="preserve">Visit </w:t>
      </w:r>
      <w:hyperlink r:id="rId13" w:history="1">
        <w:r w:rsidRPr="00107C4A">
          <w:rPr>
            <w:rStyle w:val="Hyperlink"/>
            <w:rFonts w:ascii="Tahoma" w:hAnsi="Tahoma" w:cs="Tahoma"/>
            <w:sz w:val="22"/>
            <w:szCs w:val="22"/>
          </w:rPr>
          <w:t>www.perkinelmer.com</w:t>
        </w:r>
      </w:hyperlink>
      <w:r w:rsidR="2962DEB7" w:rsidRPr="00544150">
        <w:rPr>
          <w:rFonts w:ascii="Tahoma" w:hAnsi="Tahoma" w:cs="Tahoma"/>
          <w:sz w:val="22"/>
          <w:szCs w:val="22"/>
        </w:rPr>
        <w:t xml:space="preserve"> </w:t>
      </w:r>
    </w:p>
    <w:sectPr w:rsidR="6EF074D9" w:rsidRPr="00544150">
      <w:headerReference w:type="default" r:id="rId14"/>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3A86" w14:textId="77777777" w:rsidR="00B92552" w:rsidRDefault="00B92552" w:rsidP="00544150">
      <w:pPr>
        <w:spacing w:after="0" w:line="240" w:lineRule="auto"/>
      </w:pPr>
      <w:r>
        <w:separator/>
      </w:r>
    </w:p>
  </w:endnote>
  <w:endnote w:type="continuationSeparator" w:id="0">
    <w:p w14:paraId="352EA128" w14:textId="77777777" w:rsidR="00B92552" w:rsidRDefault="00B92552" w:rsidP="0054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40F3" w14:textId="77777777" w:rsidR="00B92552" w:rsidRDefault="00B92552" w:rsidP="00544150">
      <w:pPr>
        <w:spacing w:after="0" w:line="240" w:lineRule="auto"/>
      </w:pPr>
      <w:r>
        <w:separator/>
      </w:r>
    </w:p>
  </w:footnote>
  <w:footnote w:type="continuationSeparator" w:id="0">
    <w:p w14:paraId="78CADDF9" w14:textId="77777777" w:rsidR="00B92552" w:rsidRDefault="00B92552" w:rsidP="0054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356"/>
      <w:gridCol w:w="3764"/>
      <w:gridCol w:w="3240"/>
    </w:tblGrid>
    <w:tr w:rsidR="00544150" w:rsidRPr="006F1024" w14:paraId="416DD235" w14:textId="77777777" w:rsidTr="007D33F0">
      <w:tc>
        <w:tcPr>
          <w:tcW w:w="2356" w:type="dxa"/>
        </w:tcPr>
        <w:p w14:paraId="306B7C9D" w14:textId="77777777" w:rsidR="00544150" w:rsidRPr="00397872" w:rsidRDefault="00544150" w:rsidP="00544150">
          <w:pPr>
            <w:pStyle w:val="Header"/>
            <w:rPr>
              <w:rFonts w:ascii="Tahoma" w:hAnsi="Tahoma" w:cs="Tahoma"/>
            </w:rPr>
          </w:pPr>
          <w:r>
            <w:rPr>
              <w:rFonts w:ascii="Tahoma" w:hAnsi="Tahoma" w:cs="Tahoma"/>
              <w:noProof/>
            </w:rPr>
            <w:drawing>
              <wp:inline distT="0" distB="0" distL="0" distR="0" wp14:anchorId="2D260390" wp14:editId="266369A8">
                <wp:extent cx="1358900" cy="824399"/>
                <wp:effectExtent l="0" t="0" r="0" b="0"/>
                <wp:docPr id="157726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65278" name="Picture 1577265278"/>
                        <pic:cNvPicPr/>
                      </pic:nvPicPr>
                      <pic:blipFill>
                        <a:blip r:embed="rId1">
                          <a:extLst>
                            <a:ext uri="{28A0092B-C50C-407E-A947-70E740481C1C}">
                              <a14:useLocalDpi xmlns:a14="http://schemas.microsoft.com/office/drawing/2010/main" val="0"/>
                            </a:ext>
                          </a:extLst>
                        </a:blip>
                        <a:stretch>
                          <a:fillRect/>
                        </a:stretch>
                      </pic:blipFill>
                      <pic:spPr>
                        <a:xfrm>
                          <a:off x="0" y="0"/>
                          <a:ext cx="1370014" cy="831141"/>
                        </a:xfrm>
                        <a:prstGeom prst="rect">
                          <a:avLst/>
                        </a:prstGeom>
                      </pic:spPr>
                    </pic:pic>
                  </a:graphicData>
                </a:graphic>
              </wp:inline>
            </w:drawing>
          </w:r>
        </w:p>
      </w:tc>
      <w:tc>
        <w:tcPr>
          <w:tcW w:w="3764" w:type="dxa"/>
          <w:tcBorders>
            <w:right w:val="single" w:sz="4" w:space="0" w:color="auto"/>
          </w:tcBorders>
        </w:tcPr>
        <w:p w14:paraId="26985D71" w14:textId="77777777" w:rsidR="00544150" w:rsidRPr="00397872" w:rsidRDefault="00544150" w:rsidP="00544150">
          <w:pPr>
            <w:pStyle w:val="Header"/>
            <w:ind w:left="488"/>
            <w:rPr>
              <w:rFonts w:ascii="Tahoma" w:hAnsi="Tahoma" w:cs="Tahoma"/>
              <w:sz w:val="56"/>
              <w:szCs w:val="56"/>
            </w:rPr>
          </w:pPr>
          <w:r w:rsidRPr="00397872">
            <w:rPr>
              <w:rFonts w:ascii="Tahoma" w:hAnsi="Tahoma" w:cs="Tahoma"/>
              <w:sz w:val="56"/>
              <w:szCs w:val="56"/>
            </w:rPr>
            <w:t xml:space="preserve">PRESS </w:t>
          </w:r>
        </w:p>
        <w:p w14:paraId="3E4579B0" w14:textId="77777777" w:rsidR="00544150" w:rsidRPr="00397872" w:rsidRDefault="00544150" w:rsidP="00544150">
          <w:pPr>
            <w:pStyle w:val="Header"/>
            <w:ind w:left="488"/>
            <w:rPr>
              <w:rFonts w:ascii="Tahoma" w:hAnsi="Tahoma" w:cs="Tahoma"/>
              <w:sz w:val="56"/>
              <w:szCs w:val="56"/>
            </w:rPr>
          </w:pPr>
          <w:r w:rsidRPr="00397872">
            <w:rPr>
              <w:rFonts w:ascii="Tahoma" w:hAnsi="Tahoma" w:cs="Tahoma"/>
              <w:sz w:val="56"/>
              <w:szCs w:val="56"/>
            </w:rPr>
            <w:t>RELEASE</w:t>
          </w:r>
        </w:p>
      </w:tc>
      <w:tc>
        <w:tcPr>
          <w:tcW w:w="3240" w:type="dxa"/>
          <w:tcBorders>
            <w:left w:val="single" w:sz="4" w:space="0" w:color="auto"/>
          </w:tcBorders>
        </w:tcPr>
        <w:p w14:paraId="0A5A3347" w14:textId="77777777" w:rsidR="00544150" w:rsidRPr="006F1024" w:rsidRDefault="00544150" w:rsidP="00544150">
          <w:pPr>
            <w:pStyle w:val="Header"/>
            <w:ind w:left="300"/>
            <w:rPr>
              <w:rFonts w:ascii="Tahoma" w:hAnsi="Tahoma" w:cs="Tahoma"/>
              <w:b/>
              <w:bCs/>
              <w:sz w:val="40"/>
              <w:szCs w:val="40"/>
            </w:rPr>
          </w:pPr>
          <w:r w:rsidRPr="006F1024">
            <w:rPr>
              <w:rFonts w:ascii="Tahoma" w:hAnsi="Tahoma" w:cs="Tahoma"/>
              <w:b/>
              <w:bCs/>
              <w:sz w:val="32"/>
              <w:szCs w:val="32"/>
            </w:rPr>
            <w:t>Under Embargo Until March 24</w:t>
          </w:r>
          <w:r w:rsidRPr="006F1024">
            <w:rPr>
              <w:rFonts w:ascii="Tahoma" w:hAnsi="Tahoma" w:cs="Tahoma"/>
              <w:b/>
              <w:bCs/>
              <w:sz w:val="32"/>
              <w:szCs w:val="32"/>
              <w:vertAlign w:val="superscript"/>
            </w:rPr>
            <w:t>th</w:t>
          </w:r>
          <w:r w:rsidRPr="006F1024">
            <w:rPr>
              <w:rFonts w:ascii="Tahoma" w:hAnsi="Tahoma" w:cs="Tahoma"/>
              <w:b/>
              <w:bCs/>
              <w:sz w:val="32"/>
              <w:szCs w:val="32"/>
            </w:rPr>
            <w:t xml:space="preserve">, </w:t>
          </w:r>
          <w:r>
            <w:rPr>
              <w:rFonts w:ascii="Tahoma" w:hAnsi="Tahoma" w:cs="Tahoma"/>
              <w:b/>
              <w:bCs/>
              <w:sz w:val="32"/>
              <w:szCs w:val="32"/>
            </w:rPr>
            <w:t>12:00</w:t>
          </w:r>
          <w:r w:rsidRPr="006F1024">
            <w:rPr>
              <w:rFonts w:ascii="Tahoma" w:hAnsi="Tahoma" w:cs="Tahoma"/>
              <w:b/>
              <w:bCs/>
              <w:sz w:val="32"/>
              <w:szCs w:val="32"/>
            </w:rPr>
            <w:t xml:space="preserve"> CET</w:t>
          </w:r>
        </w:p>
      </w:tc>
    </w:tr>
  </w:tbl>
  <w:p w14:paraId="24F4CF4F" w14:textId="77777777" w:rsidR="00544150" w:rsidRDefault="0054415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E08B6"/>
    <w:multiLevelType w:val="hybridMultilevel"/>
    <w:tmpl w:val="71461E52"/>
    <w:lvl w:ilvl="0" w:tplc="8812BBAA">
      <w:start w:val="1"/>
      <w:numFmt w:val="bullet"/>
      <w:lvlText w:val=""/>
      <w:lvlJc w:val="left"/>
      <w:pPr>
        <w:ind w:left="720" w:hanging="360"/>
      </w:pPr>
      <w:rPr>
        <w:rFonts w:ascii="Symbol" w:hAnsi="Symbol" w:hint="default"/>
      </w:rPr>
    </w:lvl>
    <w:lvl w:ilvl="1" w:tplc="FCE236C8">
      <w:start w:val="1"/>
      <w:numFmt w:val="bullet"/>
      <w:lvlText w:val="o"/>
      <w:lvlJc w:val="left"/>
      <w:pPr>
        <w:ind w:left="1440" w:hanging="360"/>
      </w:pPr>
      <w:rPr>
        <w:rFonts w:ascii="Courier New" w:hAnsi="Courier New" w:hint="default"/>
      </w:rPr>
    </w:lvl>
    <w:lvl w:ilvl="2" w:tplc="0FA481BA">
      <w:start w:val="1"/>
      <w:numFmt w:val="bullet"/>
      <w:lvlText w:val=""/>
      <w:lvlJc w:val="left"/>
      <w:pPr>
        <w:ind w:left="2160" w:hanging="360"/>
      </w:pPr>
      <w:rPr>
        <w:rFonts w:ascii="Wingdings" w:hAnsi="Wingdings" w:hint="default"/>
      </w:rPr>
    </w:lvl>
    <w:lvl w:ilvl="3" w:tplc="57723CC4">
      <w:start w:val="1"/>
      <w:numFmt w:val="bullet"/>
      <w:lvlText w:val=""/>
      <w:lvlJc w:val="left"/>
      <w:pPr>
        <w:ind w:left="2880" w:hanging="360"/>
      </w:pPr>
      <w:rPr>
        <w:rFonts w:ascii="Symbol" w:hAnsi="Symbol" w:hint="default"/>
      </w:rPr>
    </w:lvl>
    <w:lvl w:ilvl="4" w:tplc="7902C1F4">
      <w:start w:val="1"/>
      <w:numFmt w:val="bullet"/>
      <w:lvlText w:val="o"/>
      <w:lvlJc w:val="left"/>
      <w:pPr>
        <w:ind w:left="3600" w:hanging="360"/>
      </w:pPr>
      <w:rPr>
        <w:rFonts w:ascii="Courier New" w:hAnsi="Courier New" w:hint="default"/>
      </w:rPr>
    </w:lvl>
    <w:lvl w:ilvl="5" w:tplc="45984B28">
      <w:start w:val="1"/>
      <w:numFmt w:val="bullet"/>
      <w:lvlText w:val=""/>
      <w:lvlJc w:val="left"/>
      <w:pPr>
        <w:ind w:left="4320" w:hanging="360"/>
      </w:pPr>
      <w:rPr>
        <w:rFonts w:ascii="Wingdings" w:hAnsi="Wingdings" w:hint="default"/>
      </w:rPr>
    </w:lvl>
    <w:lvl w:ilvl="6" w:tplc="B8E6DA5A">
      <w:start w:val="1"/>
      <w:numFmt w:val="bullet"/>
      <w:lvlText w:val=""/>
      <w:lvlJc w:val="left"/>
      <w:pPr>
        <w:ind w:left="5040" w:hanging="360"/>
      </w:pPr>
      <w:rPr>
        <w:rFonts w:ascii="Symbol" w:hAnsi="Symbol" w:hint="default"/>
      </w:rPr>
    </w:lvl>
    <w:lvl w:ilvl="7" w:tplc="5A68AA24">
      <w:start w:val="1"/>
      <w:numFmt w:val="bullet"/>
      <w:lvlText w:val="o"/>
      <w:lvlJc w:val="left"/>
      <w:pPr>
        <w:ind w:left="5760" w:hanging="360"/>
      </w:pPr>
      <w:rPr>
        <w:rFonts w:ascii="Courier New" w:hAnsi="Courier New" w:hint="default"/>
      </w:rPr>
    </w:lvl>
    <w:lvl w:ilvl="8" w:tplc="957C5264">
      <w:start w:val="1"/>
      <w:numFmt w:val="bullet"/>
      <w:lvlText w:val=""/>
      <w:lvlJc w:val="left"/>
      <w:pPr>
        <w:ind w:left="6480" w:hanging="360"/>
      </w:pPr>
      <w:rPr>
        <w:rFonts w:ascii="Wingdings" w:hAnsi="Wingdings" w:hint="default"/>
      </w:rPr>
    </w:lvl>
  </w:abstractNum>
  <w:abstractNum w:abstractNumId="1" w15:restartNumberingAfterBreak="0">
    <w:nsid w:val="6DF5BFA3"/>
    <w:multiLevelType w:val="hybridMultilevel"/>
    <w:tmpl w:val="F9108800"/>
    <w:lvl w:ilvl="0" w:tplc="F57C2FF0">
      <w:start w:val="1"/>
      <w:numFmt w:val="bullet"/>
      <w:lvlText w:val=""/>
      <w:lvlJc w:val="left"/>
      <w:pPr>
        <w:ind w:left="720" w:hanging="360"/>
      </w:pPr>
      <w:rPr>
        <w:rFonts w:ascii="Symbol" w:hAnsi="Symbol" w:hint="default"/>
      </w:rPr>
    </w:lvl>
    <w:lvl w:ilvl="1" w:tplc="6F1E31F2">
      <w:start w:val="1"/>
      <w:numFmt w:val="bullet"/>
      <w:lvlText w:val="o"/>
      <w:lvlJc w:val="left"/>
      <w:pPr>
        <w:ind w:left="1440" w:hanging="360"/>
      </w:pPr>
      <w:rPr>
        <w:rFonts w:ascii="Courier New" w:hAnsi="Courier New" w:hint="default"/>
      </w:rPr>
    </w:lvl>
    <w:lvl w:ilvl="2" w:tplc="97D0B3AC">
      <w:start w:val="1"/>
      <w:numFmt w:val="bullet"/>
      <w:lvlText w:val=""/>
      <w:lvlJc w:val="left"/>
      <w:pPr>
        <w:ind w:left="2160" w:hanging="360"/>
      </w:pPr>
      <w:rPr>
        <w:rFonts w:ascii="Wingdings" w:hAnsi="Wingdings" w:hint="default"/>
      </w:rPr>
    </w:lvl>
    <w:lvl w:ilvl="3" w:tplc="72362416">
      <w:start w:val="1"/>
      <w:numFmt w:val="bullet"/>
      <w:lvlText w:val=""/>
      <w:lvlJc w:val="left"/>
      <w:pPr>
        <w:ind w:left="2880" w:hanging="360"/>
      </w:pPr>
      <w:rPr>
        <w:rFonts w:ascii="Symbol" w:hAnsi="Symbol" w:hint="default"/>
      </w:rPr>
    </w:lvl>
    <w:lvl w:ilvl="4" w:tplc="C2B07F8C">
      <w:start w:val="1"/>
      <w:numFmt w:val="bullet"/>
      <w:lvlText w:val="o"/>
      <w:lvlJc w:val="left"/>
      <w:pPr>
        <w:ind w:left="3600" w:hanging="360"/>
      </w:pPr>
      <w:rPr>
        <w:rFonts w:ascii="Courier New" w:hAnsi="Courier New" w:hint="default"/>
      </w:rPr>
    </w:lvl>
    <w:lvl w:ilvl="5" w:tplc="BD4C8E6E">
      <w:start w:val="1"/>
      <w:numFmt w:val="bullet"/>
      <w:lvlText w:val=""/>
      <w:lvlJc w:val="left"/>
      <w:pPr>
        <w:ind w:left="4320" w:hanging="360"/>
      </w:pPr>
      <w:rPr>
        <w:rFonts w:ascii="Wingdings" w:hAnsi="Wingdings" w:hint="default"/>
      </w:rPr>
    </w:lvl>
    <w:lvl w:ilvl="6" w:tplc="ACE8F2DC">
      <w:start w:val="1"/>
      <w:numFmt w:val="bullet"/>
      <w:lvlText w:val=""/>
      <w:lvlJc w:val="left"/>
      <w:pPr>
        <w:ind w:left="5040" w:hanging="360"/>
      </w:pPr>
      <w:rPr>
        <w:rFonts w:ascii="Symbol" w:hAnsi="Symbol" w:hint="default"/>
      </w:rPr>
    </w:lvl>
    <w:lvl w:ilvl="7" w:tplc="8494B8B6">
      <w:start w:val="1"/>
      <w:numFmt w:val="bullet"/>
      <w:lvlText w:val="o"/>
      <w:lvlJc w:val="left"/>
      <w:pPr>
        <w:ind w:left="5760" w:hanging="360"/>
      </w:pPr>
      <w:rPr>
        <w:rFonts w:ascii="Courier New" w:hAnsi="Courier New" w:hint="default"/>
      </w:rPr>
    </w:lvl>
    <w:lvl w:ilvl="8" w:tplc="B28C2BBC">
      <w:start w:val="1"/>
      <w:numFmt w:val="bullet"/>
      <w:lvlText w:val=""/>
      <w:lvlJc w:val="left"/>
      <w:pPr>
        <w:ind w:left="6480" w:hanging="360"/>
      </w:pPr>
      <w:rPr>
        <w:rFonts w:ascii="Wingdings" w:hAnsi="Wingdings" w:hint="default"/>
      </w:rPr>
    </w:lvl>
  </w:abstractNum>
  <w:num w:numId="1" w16cid:durableId="1606843388">
    <w:abstractNumId w:val="0"/>
  </w:num>
  <w:num w:numId="2" w16cid:durableId="8546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7BA0BF"/>
    <w:rsid w:val="0005178A"/>
    <w:rsid w:val="00054AA0"/>
    <w:rsid w:val="0006283B"/>
    <w:rsid w:val="00063E5D"/>
    <w:rsid w:val="0007065A"/>
    <w:rsid w:val="0007499F"/>
    <w:rsid w:val="00082062"/>
    <w:rsid w:val="000A78E6"/>
    <w:rsid w:val="000D131F"/>
    <w:rsid w:val="000D1B26"/>
    <w:rsid w:val="000E02A9"/>
    <w:rsid w:val="000E57A3"/>
    <w:rsid w:val="0012166F"/>
    <w:rsid w:val="00143D52"/>
    <w:rsid w:val="00163A45"/>
    <w:rsid w:val="00163B89"/>
    <w:rsid w:val="00175CD3"/>
    <w:rsid w:val="00191441"/>
    <w:rsid w:val="001956E3"/>
    <w:rsid w:val="001D76E1"/>
    <w:rsid w:val="001D7ED7"/>
    <w:rsid w:val="001F0520"/>
    <w:rsid w:val="0020779D"/>
    <w:rsid w:val="002138A3"/>
    <w:rsid w:val="00215573"/>
    <w:rsid w:val="00222F8A"/>
    <w:rsid w:val="0022648B"/>
    <w:rsid w:val="00245F8A"/>
    <w:rsid w:val="0027085C"/>
    <w:rsid w:val="00282D82"/>
    <w:rsid w:val="00282FDF"/>
    <w:rsid w:val="002B5527"/>
    <w:rsid w:val="002B58E0"/>
    <w:rsid w:val="002C78DC"/>
    <w:rsid w:val="002F6BC1"/>
    <w:rsid w:val="003065F5"/>
    <w:rsid w:val="00310CF0"/>
    <w:rsid w:val="003162BB"/>
    <w:rsid w:val="003457B1"/>
    <w:rsid w:val="00351EB8"/>
    <w:rsid w:val="0036074D"/>
    <w:rsid w:val="00376C08"/>
    <w:rsid w:val="003901EC"/>
    <w:rsid w:val="00395442"/>
    <w:rsid w:val="003A06F6"/>
    <w:rsid w:val="003A3D50"/>
    <w:rsid w:val="003B3670"/>
    <w:rsid w:val="003B67F6"/>
    <w:rsid w:val="003D2EA1"/>
    <w:rsid w:val="003D31E1"/>
    <w:rsid w:val="003F00BD"/>
    <w:rsid w:val="003F56F7"/>
    <w:rsid w:val="0041263F"/>
    <w:rsid w:val="0042229C"/>
    <w:rsid w:val="00433FC6"/>
    <w:rsid w:val="00436DAD"/>
    <w:rsid w:val="00437C8E"/>
    <w:rsid w:val="00482571"/>
    <w:rsid w:val="00486087"/>
    <w:rsid w:val="00493D51"/>
    <w:rsid w:val="004B27DE"/>
    <w:rsid w:val="004C4905"/>
    <w:rsid w:val="004E292B"/>
    <w:rsid w:val="00517DA1"/>
    <w:rsid w:val="00522504"/>
    <w:rsid w:val="00527738"/>
    <w:rsid w:val="00544150"/>
    <w:rsid w:val="0055719B"/>
    <w:rsid w:val="00580ABB"/>
    <w:rsid w:val="005B0FEC"/>
    <w:rsid w:val="005C51F3"/>
    <w:rsid w:val="005D0B2A"/>
    <w:rsid w:val="005D1E84"/>
    <w:rsid w:val="005D59F8"/>
    <w:rsid w:val="006039F0"/>
    <w:rsid w:val="00617855"/>
    <w:rsid w:val="00690AC8"/>
    <w:rsid w:val="006918E6"/>
    <w:rsid w:val="006A1970"/>
    <w:rsid w:val="006D1A79"/>
    <w:rsid w:val="006F2495"/>
    <w:rsid w:val="006F55A5"/>
    <w:rsid w:val="006F5924"/>
    <w:rsid w:val="006F661F"/>
    <w:rsid w:val="0070207F"/>
    <w:rsid w:val="00705B8E"/>
    <w:rsid w:val="00725D46"/>
    <w:rsid w:val="00734DD6"/>
    <w:rsid w:val="007365B2"/>
    <w:rsid w:val="007420BD"/>
    <w:rsid w:val="00756B7F"/>
    <w:rsid w:val="0077031D"/>
    <w:rsid w:val="0078338F"/>
    <w:rsid w:val="007852D3"/>
    <w:rsid w:val="00786887"/>
    <w:rsid w:val="00787553"/>
    <w:rsid w:val="007A10EA"/>
    <w:rsid w:val="007B07C7"/>
    <w:rsid w:val="007B4BF7"/>
    <w:rsid w:val="007E5ED7"/>
    <w:rsid w:val="008131C4"/>
    <w:rsid w:val="00825529"/>
    <w:rsid w:val="008325EB"/>
    <w:rsid w:val="00874038"/>
    <w:rsid w:val="0088598B"/>
    <w:rsid w:val="008A1F94"/>
    <w:rsid w:val="008B74AC"/>
    <w:rsid w:val="0090187E"/>
    <w:rsid w:val="00925E45"/>
    <w:rsid w:val="00952311"/>
    <w:rsid w:val="0099280E"/>
    <w:rsid w:val="00A156E5"/>
    <w:rsid w:val="00A361A7"/>
    <w:rsid w:val="00A55001"/>
    <w:rsid w:val="00A67DE5"/>
    <w:rsid w:val="00AA0C3C"/>
    <w:rsid w:val="00AA4509"/>
    <w:rsid w:val="00AA5A8B"/>
    <w:rsid w:val="00AB3A92"/>
    <w:rsid w:val="00AC2A31"/>
    <w:rsid w:val="00B32358"/>
    <w:rsid w:val="00B508B8"/>
    <w:rsid w:val="00B55C5D"/>
    <w:rsid w:val="00B62C01"/>
    <w:rsid w:val="00B71CA6"/>
    <w:rsid w:val="00B72EA9"/>
    <w:rsid w:val="00B77778"/>
    <w:rsid w:val="00B92552"/>
    <w:rsid w:val="00B92EE9"/>
    <w:rsid w:val="00BA6D52"/>
    <w:rsid w:val="00BA700D"/>
    <w:rsid w:val="00BB7B60"/>
    <w:rsid w:val="00BC6C9D"/>
    <w:rsid w:val="00BD0DD2"/>
    <w:rsid w:val="00BD676A"/>
    <w:rsid w:val="00BE4AD7"/>
    <w:rsid w:val="00BF5209"/>
    <w:rsid w:val="00C0173F"/>
    <w:rsid w:val="00C0224A"/>
    <w:rsid w:val="00C07545"/>
    <w:rsid w:val="00C16EF7"/>
    <w:rsid w:val="00C578B7"/>
    <w:rsid w:val="00C663BD"/>
    <w:rsid w:val="00C95D1B"/>
    <w:rsid w:val="00CA6312"/>
    <w:rsid w:val="00CB1822"/>
    <w:rsid w:val="00CD5929"/>
    <w:rsid w:val="00D06DE8"/>
    <w:rsid w:val="00D16A77"/>
    <w:rsid w:val="00D22AA7"/>
    <w:rsid w:val="00D268D1"/>
    <w:rsid w:val="00D645E6"/>
    <w:rsid w:val="00D872C1"/>
    <w:rsid w:val="00D95F13"/>
    <w:rsid w:val="00D96EB6"/>
    <w:rsid w:val="00DA102C"/>
    <w:rsid w:val="00DA3108"/>
    <w:rsid w:val="00DA3F52"/>
    <w:rsid w:val="00DB0685"/>
    <w:rsid w:val="00DB7CF1"/>
    <w:rsid w:val="00DC0DAE"/>
    <w:rsid w:val="00DC29FF"/>
    <w:rsid w:val="00DC3C1A"/>
    <w:rsid w:val="00DC5C36"/>
    <w:rsid w:val="00DD68BB"/>
    <w:rsid w:val="00E05979"/>
    <w:rsid w:val="00E10C1E"/>
    <w:rsid w:val="00E1233F"/>
    <w:rsid w:val="00E30553"/>
    <w:rsid w:val="00E3391F"/>
    <w:rsid w:val="00E41E48"/>
    <w:rsid w:val="00E45FA5"/>
    <w:rsid w:val="00E7599F"/>
    <w:rsid w:val="00E78685"/>
    <w:rsid w:val="00E97855"/>
    <w:rsid w:val="00EC704B"/>
    <w:rsid w:val="00EE66B6"/>
    <w:rsid w:val="00F22030"/>
    <w:rsid w:val="00F269FA"/>
    <w:rsid w:val="00F46C4A"/>
    <w:rsid w:val="00FA65E3"/>
    <w:rsid w:val="00FB7DA2"/>
    <w:rsid w:val="00FD2603"/>
    <w:rsid w:val="00FF2BFD"/>
    <w:rsid w:val="00FF3ABE"/>
    <w:rsid w:val="01A69E19"/>
    <w:rsid w:val="021B4C48"/>
    <w:rsid w:val="0426F4E5"/>
    <w:rsid w:val="045DA342"/>
    <w:rsid w:val="0481390E"/>
    <w:rsid w:val="05078D49"/>
    <w:rsid w:val="05591B45"/>
    <w:rsid w:val="06226F2D"/>
    <w:rsid w:val="063F3822"/>
    <w:rsid w:val="06BB1946"/>
    <w:rsid w:val="07ABBD22"/>
    <w:rsid w:val="09059684"/>
    <w:rsid w:val="0948E26A"/>
    <w:rsid w:val="0A28549F"/>
    <w:rsid w:val="0A2E6F94"/>
    <w:rsid w:val="0A301C36"/>
    <w:rsid w:val="0AE9FA53"/>
    <w:rsid w:val="0B5B87FE"/>
    <w:rsid w:val="0BA01BAB"/>
    <w:rsid w:val="0C9E4330"/>
    <w:rsid w:val="0CA18299"/>
    <w:rsid w:val="0DA7CD85"/>
    <w:rsid w:val="0F06408E"/>
    <w:rsid w:val="0F3C97F7"/>
    <w:rsid w:val="0F804E64"/>
    <w:rsid w:val="0FADA940"/>
    <w:rsid w:val="0FD7F9F3"/>
    <w:rsid w:val="0FEACDD9"/>
    <w:rsid w:val="11317CCD"/>
    <w:rsid w:val="1165F1D1"/>
    <w:rsid w:val="12429D75"/>
    <w:rsid w:val="131D1FB6"/>
    <w:rsid w:val="13576B2C"/>
    <w:rsid w:val="14702162"/>
    <w:rsid w:val="1591F224"/>
    <w:rsid w:val="15E04968"/>
    <w:rsid w:val="1682A3E0"/>
    <w:rsid w:val="1710B24C"/>
    <w:rsid w:val="17D94FCB"/>
    <w:rsid w:val="1885B710"/>
    <w:rsid w:val="18CA2B04"/>
    <w:rsid w:val="18FAA188"/>
    <w:rsid w:val="1A4A9B03"/>
    <w:rsid w:val="1A66D9F6"/>
    <w:rsid w:val="1B3482DA"/>
    <w:rsid w:val="1F091430"/>
    <w:rsid w:val="1FCC92BB"/>
    <w:rsid w:val="2054CC81"/>
    <w:rsid w:val="21862DC2"/>
    <w:rsid w:val="219FD6DE"/>
    <w:rsid w:val="224BA571"/>
    <w:rsid w:val="22AFB319"/>
    <w:rsid w:val="23126A22"/>
    <w:rsid w:val="23916CB8"/>
    <w:rsid w:val="239EE94D"/>
    <w:rsid w:val="241CB75A"/>
    <w:rsid w:val="24B95961"/>
    <w:rsid w:val="24D9404A"/>
    <w:rsid w:val="2513B162"/>
    <w:rsid w:val="251870BB"/>
    <w:rsid w:val="2669B549"/>
    <w:rsid w:val="272EAE13"/>
    <w:rsid w:val="2752C356"/>
    <w:rsid w:val="279AB397"/>
    <w:rsid w:val="27C33BD0"/>
    <w:rsid w:val="27D5C73B"/>
    <w:rsid w:val="28512C68"/>
    <w:rsid w:val="2962DEB7"/>
    <w:rsid w:val="296642E9"/>
    <w:rsid w:val="29C49FB3"/>
    <w:rsid w:val="2A273386"/>
    <w:rsid w:val="2B30D9D4"/>
    <w:rsid w:val="2BB985E7"/>
    <w:rsid w:val="2E38582E"/>
    <w:rsid w:val="2E840044"/>
    <w:rsid w:val="3000E5D6"/>
    <w:rsid w:val="3014BF95"/>
    <w:rsid w:val="3016FCD6"/>
    <w:rsid w:val="30A95ECE"/>
    <w:rsid w:val="31951472"/>
    <w:rsid w:val="31B72234"/>
    <w:rsid w:val="32AB83C9"/>
    <w:rsid w:val="3335F6D3"/>
    <w:rsid w:val="336866E4"/>
    <w:rsid w:val="33B2C92D"/>
    <w:rsid w:val="35649961"/>
    <w:rsid w:val="357BE23C"/>
    <w:rsid w:val="366E29BE"/>
    <w:rsid w:val="369B68E4"/>
    <w:rsid w:val="37AA86D5"/>
    <w:rsid w:val="37AB5EE2"/>
    <w:rsid w:val="37BB6368"/>
    <w:rsid w:val="37CFE9C5"/>
    <w:rsid w:val="388307AE"/>
    <w:rsid w:val="390D05B2"/>
    <w:rsid w:val="3934CE29"/>
    <w:rsid w:val="3943DA7E"/>
    <w:rsid w:val="399ADFFB"/>
    <w:rsid w:val="3AD04B8D"/>
    <w:rsid w:val="3BECB455"/>
    <w:rsid w:val="3C6BA892"/>
    <w:rsid w:val="3CCF518A"/>
    <w:rsid w:val="3D57723C"/>
    <w:rsid w:val="3D6B3ACD"/>
    <w:rsid w:val="3EDB56F5"/>
    <w:rsid w:val="3F22EF20"/>
    <w:rsid w:val="3F451204"/>
    <w:rsid w:val="3F8A0105"/>
    <w:rsid w:val="406E7CD8"/>
    <w:rsid w:val="410D8A3A"/>
    <w:rsid w:val="415F0F8C"/>
    <w:rsid w:val="4202FBB1"/>
    <w:rsid w:val="4221792F"/>
    <w:rsid w:val="42A86D2E"/>
    <w:rsid w:val="4340B9F3"/>
    <w:rsid w:val="43890CB2"/>
    <w:rsid w:val="43FFBBFC"/>
    <w:rsid w:val="44231454"/>
    <w:rsid w:val="44A08EEB"/>
    <w:rsid w:val="44BF1E48"/>
    <w:rsid w:val="459064A8"/>
    <w:rsid w:val="468D46AF"/>
    <w:rsid w:val="46DBEEEC"/>
    <w:rsid w:val="475D57AB"/>
    <w:rsid w:val="476F1A9C"/>
    <w:rsid w:val="47C1D233"/>
    <w:rsid w:val="490AF0DE"/>
    <w:rsid w:val="4A7BA0BF"/>
    <w:rsid w:val="4C74AECD"/>
    <w:rsid w:val="4E763667"/>
    <w:rsid w:val="4EDE62D0"/>
    <w:rsid w:val="50CE98FE"/>
    <w:rsid w:val="512750DB"/>
    <w:rsid w:val="51370B68"/>
    <w:rsid w:val="52791368"/>
    <w:rsid w:val="5351BF98"/>
    <w:rsid w:val="55AC18F8"/>
    <w:rsid w:val="566E212C"/>
    <w:rsid w:val="56E8ECFA"/>
    <w:rsid w:val="57333953"/>
    <w:rsid w:val="5826BA58"/>
    <w:rsid w:val="58A0DC84"/>
    <w:rsid w:val="58A1E65C"/>
    <w:rsid w:val="58C8ADD9"/>
    <w:rsid w:val="58E2975D"/>
    <w:rsid w:val="5A0BE823"/>
    <w:rsid w:val="5B1193A0"/>
    <w:rsid w:val="5B9FD53D"/>
    <w:rsid w:val="5C5BA88B"/>
    <w:rsid w:val="5CAAD49C"/>
    <w:rsid w:val="5D299849"/>
    <w:rsid w:val="5EC08053"/>
    <w:rsid w:val="5F90575D"/>
    <w:rsid w:val="5FB5E8C5"/>
    <w:rsid w:val="5FBFD9B4"/>
    <w:rsid w:val="5FF6A88A"/>
    <w:rsid w:val="6036BDA9"/>
    <w:rsid w:val="60CB5603"/>
    <w:rsid w:val="612A9240"/>
    <w:rsid w:val="61E93E7B"/>
    <w:rsid w:val="6241DE55"/>
    <w:rsid w:val="62745918"/>
    <w:rsid w:val="6327F598"/>
    <w:rsid w:val="643F29F0"/>
    <w:rsid w:val="64562AB6"/>
    <w:rsid w:val="6526C5FA"/>
    <w:rsid w:val="65844E42"/>
    <w:rsid w:val="666302D6"/>
    <w:rsid w:val="674CF017"/>
    <w:rsid w:val="675E7E9F"/>
    <w:rsid w:val="68056F3B"/>
    <w:rsid w:val="684723E7"/>
    <w:rsid w:val="68EDB7CA"/>
    <w:rsid w:val="690144AE"/>
    <w:rsid w:val="69881156"/>
    <w:rsid w:val="69902FCF"/>
    <w:rsid w:val="6AB9AAE9"/>
    <w:rsid w:val="6B258778"/>
    <w:rsid w:val="6BA824B3"/>
    <w:rsid w:val="6CFB09E3"/>
    <w:rsid w:val="6D1EF985"/>
    <w:rsid w:val="6D32DB89"/>
    <w:rsid w:val="6D743394"/>
    <w:rsid w:val="6E2A344A"/>
    <w:rsid w:val="6E308486"/>
    <w:rsid w:val="6E52AB01"/>
    <w:rsid w:val="6EB70930"/>
    <w:rsid w:val="6EF074D9"/>
    <w:rsid w:val="70182F68"/>
    <w:rsid w:val="70AAA6A6"/>
    <w:rsid w:val="71178757"/>
    <w:rsid w:val="71464FB2"/>
    <w:rsid w:val="71675119"/>
    <w:rsid w:val="7184A3EB"/>
    <w:rsid w:val="71C64FDE"/>
    <w:rsid w:val="72489D83"/>
    <w:rsid w:val="72677C09"/>
    <w:rsid w:val="73E289AD"/>
    <w:rsid w:val="743C470F"/>
    <w:rsid w:val="74A19502"/>
    <w:rsid w:val="753E71E9"/>
    <w:rsid w:val="762C80A5"/>
    <w:rsid w:val="763FD3DA"/>
    <w:rsid w:val="768080BD"/>
    <w:rsid w:val="76A21A0E"/>
    <w:rsid w:val="7752BE82"/>
    <w:rsid w:val="78546B08"/>
    <w:rsid w:val="78704289"/>
    <w:rsid w:val="79D8CBC8"/>
    <w:rsid w:val="7A207F85"/>
    <w:rsid w:val="7A5FC9F7"/>
    <w:rsid w:val="7B0521D0"/>
    <w:rsid w:val="7B15D353"/>
    <w:rsid w:val="7B8922D0"/>
    <w:rsid w:val="7BB6EE55"/>
    <w:rsid w:val="7C3C9A18"/>
    <w:rsid w:val="7D8A1452"/>
    <w:rsid w:val="7DB0BE18"/>
    <w:rsid w:val="7DCEC0AD"/>
    <w:rsid w:val="7E5BCC28"/>
    <w:rsid w:val="7EA33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A0BF"/>
  <w15:chartTrackingRefBased/>
  <w15:docId w15:val="{C6D1323F-C593-4C0E-AECB-1C754659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A207F85"/>
    <w:pPr>
      <w:ind w:left="720"/>
      <w:contextualSpacing/>
    </w:pPr>
  </w:style>
  <w:style w:type="paragraph" w:styleId="Revision">
    <w:name w:val="Revision"/>
    <w:hidden/>
    <w:uiPriority w:val="99"/>
    <w:semiHidden/>
    <w:rsid w:val="00BE4A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1822"/>
    <w:rPr>
      <w:b/>
      <w:bCs/>
    </w:rPr>
  </w:style>
  <w:style w:type="character" w:customStyle="1" w:styleId="CommentSubjectChar">
    <w:name w:val="Comment Subject Char"/>
    <w:basedOn w:val="CommentTextChar"/>
    <w:link w:val="CommentSubject"/>
    <w:uiPriority w:val="99"/>
    <w:semiHidden/>
    <w:rsid w:val="00CB1822"/>
    <w:rPr>
      <w:b/>
      <w:bCs/>
      <w:sz w:val="20"/>
      <w:szCs w:val="20"/>
    </w:rPr>
  </w:style>
  <w:style w:type="character" w:styleId="Mention">
    <w:name w:val="Mention"/>
    <w:basedOn w:val="DefaultParagraphFont"/>
    <w:uiPriority w:val="99"/>
    <w:unhideWhenUsed/>
    <w:rsid w:val="00DB7CF1"/>
    <w:rPr>
      <w:color w:val="2B579A"/>
      <w:shd w:val="clear" w:color="auto" w:fill="E1DFDD"/>
    </w:rPr>
  </w:style>
  <w:style w:type="character" w:styleId="Hyperlink">
    <w:name w:val="Hyperlink"/>
    <w:basedOn w:val="DefaultParagraphFont"/>
    <w:uiPriority w:val="99"/>
    <w:unhideWhenUsed/>
    <w:rsid w:val="00AB3A92"/>
    <w:rPr>
      <w:color w:val="467886"/>
      <w:u w:val="single"/>
    </w:rPr>
  </w:style>
  <w:style w:type="paragraph" w:styleId="Header">
    <w:name w:val="header"/>
    <w:basedOn w:val="Normal"/>
    <w:link w:val="HeaderChar"/>
    <w:uiPriority w:val="99"/>
    <w:unhideWhenUsed/>
    <w:rsid w:val="00544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150"/>
  </w:style>
  <w:style w:type="paragraph" w:styleId="Footer">
    <w:name w:val="footer"/>
    <w:basedOn w:val="Normal"/>
    <w:link w:val="FooterChar"/>
    <w:uiPriority w:val="99"/>
    <w:unhideWhenUsed/>
    <w:rsid w:val="00544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150"/>
  </w:style>
  <w:style w:type="table" w:styleId="TableGrid">
    <w:name w:val="Table Grid"/>
    <w:basedOn w:val="TableNormal"/>
    <w:uiPriority w:val="39"/>
    <w:rsid w:val="00D22AA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rkinelm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us.leutert@perkinelmer.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rkinelm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9fe0bee-b386-4720-8635-4a620547cb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B6BC453A7EE1429418BCBF0EBDC035" ma:contentTypeVersion="19" ma:contentTypeDescription="Create a new document." ma:contentTypeScope="" ma:versionID="da6565995d401e7e28f6f8f18919cf4f">
  <xsd:schema xmlns:xsd="http://www.w3.org/2001/XMLSchema" xmlns:xs="http://www.w3.org/2001/XMLSchema" xmlns:p="http://schemas.microsoft.com/office/2006/metadata/properties" xmlns:ns3="fed46d7a-b363-4d14-9a23-760411559d3e" xmlns:ns4="b9fe0bee-b386-4720-8635-4a620547cb06" targetNamespace="http://schemas.microsoft.com/office/2006/metadata/properties" ma:root="true" ma:fieldsID="8a4de13215ca15635a147e1d02f13cac" ns3:_="" ns4:_="">
    <xsd:import namespace="fed46d7a-b363-4d14-9a23-760411559d3e"/>
    <xsd:import namespace="b9fe0bee-b386-4720-8635-4a620547cb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46d7a-b363-4d14-9a23-760411559d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e0bee-b386-4720-8635-4a620547cb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581A2-FAE1-45AA-9DEB-87EC4E8C66D0}">
  <ds:schemaRefs>
    <ds:schemaRef ds:uri="http://schemas.openxmlformats.org/officeDocument/2006/bibliography"/>
  </ds:schemaRefs>
</ds:datastoreItem>
</file>

<file path=customXml/itemProps2.xml><?xml version="1.0" encoding="utf-8"?>
<ds:datastoreItem xmlns:ds="http://schemas.openxmlformats.org/officeDocument/2006/customXml" ds:itemID="{43780CF1-EEF8-429F-B42A-87EAF778A0DF}">
  <ds:schemaRefs>
    <ds:schemaRef ds:uri="http://schemas.microsoft.com/office/2006/metadata/properties"/>
    <ds:schemaRef ds:uri="http://schemas.microsoft.com/office/infopath/2007/PartnerControls"/>
    <ds:schemaRef ds:uri="b9fe0bee-b386-4720-8635-4a620547cb06"/>
  </ds:schemaRefs>
</ds:datastoreItem>
</file>

<file path=customXml/itemProps3.xml><?xml version="1.0" encoding="utf-8"?>
<ds:datastoreItem xmlns:ds="http://schemas.openxmlformats.org/officeDocument/2006/customXml" ds:itemID="{A7C1990D-E786-4803-9109-E214D93A46A1}">
  <ds:schemaRefs>
    <ds:schemaRef ds:uri="http://schemas.microsoft.com/sharepoint/v3/contenttype/forms"/>
  </ds:schemaRefs>
</ds:datastoreItem>
</file>

<file path=customXml/itemProps4.xml><?xml version="1.0" encoding="utf-8"?>
<ds:datastoreItem xmlns:ds="http://schemas.openxmlformats.org/officeDocument/2006/customXml" ds:itemID="{83228B8F-29D7-4215-B6AC-D267E375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46d7a-b363-4d14-9a23-760411559d3e"/>
    <ds:schemaRef ds:uri="b9fe0bee-b386-4720-8635-4a620547c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3386</Characters>
  <Application>Microsoft Office Word</Application>
  <DocSecurity>0</DocSecurity>
  <Lines>55</Lines>
  <Paragraphs>16</Paragraphs>
  <ScaleCrop>false</ScaleCrop>
  <Company/>
  <LinksUpToDate>false</LinksUpToDate>
  <CharactersWithSpaces>3874</CharactersWithSpaces>
  <SharedDoc>false</SharedDoc>
  <HLinks>
    <vt:vector size="48" baseType="variant">
      <vt:variant>
        <vt:i4>4194352</vt:i4>
      </vt:variant>
      <vt:variant>
        <vt:i4>21</vt:i4>
      </vt:variant>
      <vt:variant>
        <vt:i4>0</vt:i4>
      </vt:variant>
      <vt:variant>
        <vt:i4>5</vt:i4>
      </vt:variant>
      <vt:variant>
        <vt:lpwstr>mailto:Nikeel.Patel@PerkinElmer.com</vt:lpwstr>
      </vt:variant>
      <vt:variant>
        <vt:lpwstr/>
      </vt:variant>
      <vt:variant>
        <vt:i4>2424911</vt:i4>
      </vt:variant>
      <vt:variant>
        <vt:i4>18</vt:i4>
      </vt:variant>
      <vt:variant>
        <vt:i4>0</vt:i4>
      </vt:variant>
      <vt:variant>
        <vt:i4>5</vt:i4>
      </vt:variant>
      <vt:variant>
        <vt:lpwstr>mailto:Lucy.Jenner@PerkinElmer.com</vt:lpwstr>
      </vt:variant>
      <vt:variant>
        <vt:lpwstr/>
      </vt:variant>
      <vt:variant>
        <vt:i4>2031712</vt:i4>
      </vt:variant>
      <vt:variant>
        <vt:i4>15</vt:i4>
      </vt:variant>
      <vt:variant>
        <vt:i4>0</vt:i4>
      </vt:variant>
      <vt:variant>
        <vt:i4>5</vt:i4>
      </vt:variant>
      <vt:variant>
        <vt:lpwstr>mailto:Jerry.Sellors@perkinelmer.com</vt:lpwstr>
      </vt:variant>
      <vt:variant>
        <vt:lpwstr/>
      </vt:variant>
      <vt:variant>
        <vt:i4>4194352</vt:i4>
      </vt:variant>
      <vt:variant>
        <vt:i4>12</vt:i4>
      </vt:variant>
      <vt:variant>
        <vt:i4>0</vt:i4>
      </vt:variant>
      <vt:variant>
        <vt:i4>5</vt:i4>
      </vt:variant>
      <vt:variant>
        <vt:lpwstr>mailto:Nikeel.Patel@PerkinElmer.com</vt:lpwstr>
      </vt:variant>
      <vt:variant>
        <vt:lpwstr/>
      </vt:variant>
      <vt:variant>
        <vt:i4>7733272</vt:i4>
      </vt:variant>
      <vt:variant>
        <vt:i4>9</vt:i4>
      </vt:variant>
      <vt:variant>
        <vt:i4>0</vt:i4>
      </vt:variant>
      <vt:variant>
        <vt:i4>5</vt:i4>
      </vt:variant>
      <vt:variant>
        <vt:lpwstr>mailto:David.Kosse@PerkinElmer.com</vt:lpwstr>
      </vt:variant>
      <vt:variant>
        <vt:lpwstr/>
      </vt:variant>
      <vt:variant>
        <vt:i4>2424911</vt:i4>
      </vt:variant>
      <vt:variant>
        <vt:i4>6</vt:i4>
      </vt:variant>
      <vt:variant>
        <vt:i4>0</vt:i4>
      </vt:variant>
      <vt:variant>
        <vt:i4>5</vt:i4>
      </vt:variant>
      <vt:variant>
        <vt:lpwstr>mailto:Lucy.Jenner@PerkinElmer.com</vt:lpwstr>
      </vt:variant>
      <vt:variant>
        <vt:lpwstr/>
      </vt:variant>
      <vt:variant>
        <vt:i4>5373996</vt:i4>
      </vt:variant>
      <vt:variant>
        <vt:i4>3</vt:i4>
      </vt:variant>
      <vt:variant>
        <vt:i4>0</vt:i4>
      </vt:variant>
      <vt:variant>
        <vt:i4>5</vt:i4>
      </vt:variant>
      <vt:variant>
        <vt:lpwstr>mailto:Andrew.Grady@PerkinElmer.com</vt:lpwstr>
      </vt:variant>
      <vt:variant>
        <vt:lpwstr/>
      </vt:variant>
      <vt:variant>
        <vt:i4>7012365</vt:i4>
      </vt:variant>
      <vt:variant>
        <vt:i4>0</vt:i4>
      </vt:variant>
      <vt:variant>
        <vt:i4>0</vt:i4>
      </vt:variant>
      <vt:variant>
        <vt:i4>5</vt:i4>
      </vt:variant>
      <vt:variant>
        <vt:lpwstr>mailto:Pardeep.Sharda@PerkinElmer.com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MATTEGUNTA, VENKATA (AES)</dc:creator>
  <cp:keywords/>
  <dc:description/>
  <cp:lastModifiedBy>Leutert, Markus (AES)</cp:lastModifiedBy>
  <cp:revision>3</cp:revision>
  <dcterms:created xsi:type="dcterms:W3CDTF">2026-03-23T16:26:00Z</dcterms:created>
  <dcterms:modified xsi:type="dcterms:W3CDTF">2026-03-23T16:26:00Z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0x010100BCB6BC453A7EE1429418BCBF0EBDC035</vt:lpwstr>
  </property>
</Properties>
</file>