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524C4" w14:textId="77777777" w:rsidR="000316B4" w:rsidRPr="003C48F9" w:rsidRDefault="000316B4" w:rsidP="00FC2123">
      <w:pPr>
        <w:tabs>
          <w:tab w:val="left" w:pos="180"/>
        </w:tabs>
        <w:ind w:left="720"/>
        <w:rPr>
          <w:rFonts w:ascii="Times New Roman"/>
        </w:rPr>
      </w:pPr>
    </w:p>
    <w:p w14:paraId="45301FEF" w14:textId="77777777" w:rsidR="00A35652" w:rsidRPr="003C48F9" w:rsidRDefault="00A35652" w:rsidP="00FC2123">
      <w:pPr>
        <w:tabs>
          <w:tab w:val="left" w:pos="180"/>
        </w:tabs>
        <w:ind w:left="720"/>
        <w:rPr>
          <w:rFonts w:ascii="Times New Roman"/>
        </w:rPr>
      </w:pPr>
    </w:p>
    <w:p w14:paraId="6245FE85" w14:textId="77777777" w:rsidR="00D74BF0" w:rsidRPr="001F2008" w:rsidRDefault="00696508" w:rsidP="00D74BF0">
      <w:pPr>
        <w:pStyle w:val="paragraph"/>
        <w:spacing w:before="0" w:beforeAutospacing="0" w:after="0" w:afterAutospacing="0"/>
        <w:ind w:left="360"/>
        <w:jc w:val="right"/>
        <w:textAlignment w:val="baseline"/>
        <w:rPr>
          <w:rStyle w:val="normaltextrun"/>
          <w:rFonts w:ascii="Roboto" w:hAnsi="Roboto" w:cs="Calibri"/>
          <w:b/>
          <w:bCs/>
          <w:color w:val="00B0F0"/>
          <w:sz w:val="36"/>
          <w:szCs w:val="36"/>
        </w:rPr>
      </w:pPr>
      <w:r w:rsidRPr="001F2008">
        <w:rPr>
          <w:rStyle w:val="normaltextrun"/>
          <w:rFonts w:ascii="Roboto" w:hAnsi="Roboto" w:cs="Calibri"/>
          <w:b/>
          <w:bCs/>
          <w:color w:val="00B0F0"/>
          <w:sz w:val="36"/>
          <w:szCs w:val="36"/>
        </w:rPr>
        <w:t xml:space="preserve">PRESS RELEASE </w:t>
      </w:r>
    </w:p>
    <w:p w14:paraId="32422755" w14:textId="77777777" w:rsidR="00D74BF0" w:rsidRPr="003C48F9" w:rsidRDefault="00696508" w:rsidP="00D74BF0">
      <w:pPr>
        <w:rPr>
          <w:rFonts w:ascii="Roboto" w:hAnsi="Roboto"/>
        </w:rPr>
      </w:pPr>
      <w:r w:rsidRPr="003C48F9">
        <w:rPr>
          <w:rFonts w:ascii="Roboto" w:hAnsi="Roboto"/>
        </w:rPr>
        <w:t xml:space="preserve"> </w:t>
      </w:r>
    </w:p>
    <w:p w14:paraId="2EEBBAC0" w14:textId="77777777" w:rsidR="007A683B" w:rsidRDefault="007A683B" w:rsidP="00B47BC1">
      <w:pPr>
        <w:pStyle w:val="NormalWeb"/>
        <w:ind w:left="2160" w:hanging="2160"/>
        <w:rPr>
          <w:rFonts w:ascii="Roboto" w:eastAsia="Roboto" w:hAnsi="Roboto" w:cs="Roboto"/>
          <w:color w:val="000000" w:themeColor="text1"/>
        </w:rPr>
      </w:pPr>
    </w:p>
    <w:p w14:paraId="24682D8B" w14:textId="77777777" w:rsidR="00B679A0" w:rsidRPr="0049021F" w:rsidRDefault="00696508" w:rsidP="0049021F">
      <w:pPr>
        <w:pStyle w:val="NoSpacing"/>
        <w:rPr>
          <w:rFonts w:ascii="Roboto" w:hAnsi="Roboto"/>
        </w:rPr>
      </w:pPr>
      <w:r w:rsidRPr="0049021F">
        <w:rPr>
          <w:rFonts w:ascii="Roboto" w:hAnsi="Roboto"/>
        </w:rPr>
        <w:t>Media contacts:</w:t>
      </w:r>
    </w:p>
    <w:p w14:paraId="4BA80683" w14:textId="12AA567E" w:rsidR="00B679A0" w:rsidRPr="0049021F" w:rsidRDefault="0049021F" w:rsidP="0049021F">
      <w:pPr>
        <w:pStyle w:val="NoSpacing"/>
        <w:rPr>
          <w:rFonts w:ascii="Roboto" w:hAnsi="Roboto"/>
        </w:rPr>
      </w:pPr>
      <w:r w:rsidRPr="0049021F">
        <w:rPr>
          <w:rFonts w:ascii="Roboto" w:hAnsi="Roboto"/>
        </w:rPr>
        <w:t>Delphine Cornic</w:t>
      </w:r>
    </w:p>
    <w:p w14:paraId="080EA157" w14:textId="77777777" w:rsidR="00B679A0" w:rsidRPr="0049021F" w:rsidRDefault="00750B4A" w:rsidP="0049021F">
      <w:pPr>
        <w:pStyle w:val="NoSpacing"/>
        <w:rPr>
          <w:rFonts w:ascii="Roboto" w:hAnsi="Roboto"/>
        </w:rPr>
      </w:pPr>
      <w:r w:rsidRPr="0049021F">
        <w:rPr>
          <w:rFonts w:ascii="Roboto" w:hAnsi="Roboto"/>
        </w:rPr>
        <w:t>Ma</w:t>
      </w:r>
      <w:r w:rsidR="00B47BC1" w:rsidRPr="0049021F">
        <w:rPr>
          <w:rFonts w:ascii="Roboto" w:hAnsi="Roboto"/>
        </w:rPr>
        <w:t>rketing Manager</w:t>
      </w:r>
    </w:p>
    <w:p w14:paraId="3450409A" w14:textId="21D12D55" w:rsidR="00B679A0" w:rsidRPr="0049021F" w:rsidRDefault="0049021F" w:rsidP="0049021F">
      <w:pPr>
        <w:pStyle w:val="NoSpacing"/>
        <w:rPr>
          <w:rFonts w:ascii="Roboto" w:hAnsi="Roboto"/>
        </w:rPr>
      </w:pPr>
      <w:r w:rsidRPr="0049021F">
        <w:rPr>
          <w:rFonts w:ascii="Roboto" w:hAnsi="Roboto"/>
        </w:rPr>
        <w:t>dcornic@kpmanalytics.com</w:t>
      </w:r>
    </w:p>
    <w:p w14:paraId="5C4CA4D9" w14:textId="06DD65D0" w:rsidR="008B0956" w:rsidRDefault="0049021F" w:rsidP="0049021F">
      <w:pPr>
        <w:pStyle w:val="NoSpacing"/>
        <w:rPr>
          <w:rFonts w:ascii="Roboto" w:hAnsi="Roboto"/>
          <w:sz w:val="24"/>
          <w:szCs w:val="24"/>
        </w:rPr>
      </w:pPr>
      <w:r w:rsidRPr="0049021F">
        <w:rPr>
          <w:rFonts w:ascii="Roboto" w:hAnsi="Roboto"/>
          <w:sz w:val="24"/>
          <w:szCs w:val="24"/>
        </w:rPr>
        <w:t>+33 6 32 86 38 99</w:t>
      </w:r>
    </w:p>
    <w:p w14:paraId="170AC084" w14:textId="77777777" w:rsidR="0049021F" w:rsidRPr="0049021F" w:rsidRDefault="0049021F" w:rsidP="0049021F">
      <w:pPr>
        <w:pStyle w:val="NoSpacing"/>
        <w:rPr>
          <w:rFonts w:ascii="Roboto" w:hAnsi="Roboto"/>
          <w:sz w:val="24"/>
          <w:szCs w:val="24"/>
        </w:rPr>
      </w:pPr>
    </w:p>
    <w:p w14:paraId="6FBBAFC6" w14:textId="77777777" w:rsidR="0049021F" w:rsidRDefault="0049021F" w:rsidP="003C48F9">
      <w:pPr>
        <w:rPr>
          <w:rFonts w:ascii="Roboto" w:hAnsi="Roboto"/>
          <w:i/>
          <w:iCs/>
        </w:rPr>
      </w:pPr>
    </w:p>
    <w:p w14:paraId="22FB5DF2" w14:textId="7DB111FE" w:rsidR="00AA7CEA" w:rsidRPr="0049021F" w:rsidRDefault="0049021F" w:rsidP="00AA7CEA">
      <w:pPr>
        <w:spacing w:line="257" w:lineRule="auto"/>
        <w:jc w:val="center"/>
        <w:rPr>
          <w:rFonts w:ascii="Roboto" w:hAnsi="Roboto"/>
          <w:b/>
          <w:bCs/>
          <w:sz w:val="28"/>
          <w:szCs w:val="28"/>
        </w:rPr>
      </w:pPr>
      <w:r w:rsidRPr="0049021F">
        <w:rPr>
          <w:rFonts w:ascii="Roboto" w:hAnsi="Roboto"/>
          <w:b/>
          <w:bCs/>
          <w:sz w:val="28"/>
          <w:szCs w:val="28"/>
        </w:rPr>
        <w:t xml:space="preserve">KPM Analytics Unveils </w:t>
      </w:r>
      <w:r w:rsidR="00F12088">
        <w:rPr>
          <w:rFonts w:ascii="Roboto" w:hAnsi="Roboto"/>
          <w:b/>
          <w:bCs/>
          <w:sz w:val="28"/>
          <w:szCs w:val="28"/>
        </w:rPr>
        <w:t xml:space="preserve">the </w:t>
      </w:r>
      <w:proofErr w:type="spellStart"/>
      <w:r w:rsidRPr="0049021F">
        <w:rPr>
          <w:rFonts w:ascii="Roboto" w:hAnsi="Roboto"/>
          <w:b/>
          <w:bCs/>
          <w:sz w:val="28"/>
          <w:szCs w:val="28"/>
        </w:rPr>
        <w:t>SmartChem</w:t>
      </w:r>
      <w:proofErr w:type="spellEnd"/>
      <w:r w:rsidRPr="0049021F">
        <w:rPr>
          <w:rFonts w:ascii="Roboto" w:hAnsi="Roboto"/>
          <w:b/>
          <w:bCs/>
          <w:sz w:val="28"/>
          <w:szCs w:val="28"/>
          <w:vertAlign w:val="superscript"/>
        </w:rPr>
        <w:t>®</w:t>
      </w:r>
      <w:r w:rsidRPr="0049021F">
        <w:rPr>
          <w:rFonts w:ascii="Roboto" w:hAnsi="Roboto"/>
          <w:b/>
          <w:bCs/>
          <w:sz w:val="28"/>
          <w:szCs w:val="28"/>
        </w:rPr>
        <w:t> 800 Series, a Next-Generation Platform for High-Throughput Wet Chemistry</w:t>
      </w:r>
    </w:p>
    <w:p w14:paraId="5B5DC805" w14:textId="77777777" w:rsidR="0049021F" w:rsidRDefault="0049021F" w:rsidP="00AA7CEA">
      <w:pPr>
        <w:spacing w:line="257" w:lineRule="auto"/>
        <w:jc w:val="center"/>
        <w:rPr>
          <w:rFonts w:ascii="Roboto" w:hAnsi="Roboto"/>
          <w:b/>
          <w:bCs/>
          <w:i/>
          <w:iCs/>
        </w:rPr>
      </w:pPr>
    </w:p>
    <w:p w14:paraId="6D5A684A" w14:textId="5F6E52A0" w:rsidR="00100120" w:rsidRPr="0049021F" w:rsidRDefault="0049021F" w:rsidP="00DF7203">
      <w:pPr>
        <w:spacing w:line="257" w:lineRule="auto"/>
        <w:rPr>
          <w:rFonts w:ascii="Roboto" w:hAnsi="Roboto"/>
          <w:i/>
          <w:iCs/>
        </w:rPr>
      </w:pPr>
      <w:r w:rsidRPr="0049021F">
        <w:rPr>
          <w:rFonts w:ascii="Roboto" w:hAnsi="Roboto"/>
          <w:i/>
          <w:iCs/>
        </w:rPr>
        <w:t>Industry's highest-capacity discrete analyzer delivers true walk-away automation for commercial laboratories</w:t>
      </w:r>
    </w:p>
    <w:p w14:paraId="3080D532" w14:textId="77777777" w:rsidR="0049021F" w:rsidRPr="00DF7203" w:rsidRDefault="0049021F" w:rsidP="00DF7203">
      <w:pPr>
        <w:spacing w:line="257" w:lineRule="auto"/>
        <w:rPr>
          <w:rFonts w:ascii="Roboto" w:hAnsi="Roboto"/>
          <w:i/>
          <w:iCs/>
        </w:rPr>
      </w:pPr>
    </w:p>
    <w:p w14:paraId="0DB0A7F2" w14:textId="4383B8A6" w:rsidR="00100120" w:rsidRPr="00100120" w:rsidRDefault="00696508" w:rsidP="0049021F">
      <w:pPr>
        <w:spacing w:line="276" w:lineRule="auto"/>
        <w:rPr>
          <w:rFonts w:ascii="Roboto" w:hAnsi="Roboto"/>
        </w:rPr>
      </w:pPr>
      <w:r w:rsidRPr="00F47377">
        <w:rPr>
          <w:rFonts w:ascii="Roboto" w:hAnsi="Roboto"/>
          <w:b/>
          <w:bCs/>
        </w:rPr>
        <w:t>WESTBOROUGH, Mass.</w:t>
      </w:r>
      <w:r w:rsidR="00D826AD">
        <w:rPr>
          <w:rFonts w:ascii="Roboto" w:hAnsi="Roboto"/>
        </w:rPr>
        <w:t xml:space="preserve"> (</w:t>
      </w:r>
      <w:r w:rsidR="006218BB">
        <w:rPr>
          <w:rFonts w:ascii="Roboto" w:hAnsi="Roboto"/>
        </w:rPr>
        <w:t>December</w:t>
      </w:r>
      <w:r w:rsidR="00E37E47">
        <w:rPr>
          <w:rFonts w:ascii="Roboto" w:hAnsi="Roboto"/>
        </w:rPr>
        <w:t xml:space="preserve"> </w:t>
      </w:r>
      <w:r w:rsidR="0049021F">
        <w:rPr>
          <w:rFonts w:ascii="Roboto" w:hAnsi="Roboto"/>
        </w:rPr>
        <w:t>16</w:t>
      </w:r>
      <w:r w:rsidR="00E37E47">
        <w:rPr>
          <w:rFonts w:ascii="Roboto" w:hAnsi="Roboto"/>
        </w:rPr>
        <w:t>, 2025</w:t>
      </w:r>
      <w:r w:rsidR="00D826AD">
        <w:rPr>
          <w:rFonts w:ascii="Roboto" w:hAnsi="Roboto"/>
        </w:rPr>
        <w:t xml:space="preserve">) </w:t>
      </w:r>
      <w:r w:rsidRPr="00F47377">
        <w:rPr>
          <w:rFonts w:ascii="Roboto" w:hAnsi="Roboto"/>
          <w:i/>
          <w:iCs/>
        </w:rPr>
        <w:t xml:space="preserve">— </w:t>
      </w:r>
      <w:r w:rsidR="0049021F" w:rsidRPr="00AA6AAF">
        <w:rPr>
          <w:rFonts w:ascii="Roboto" w:hAnsi="Roboto"/>
        </w:rPr>
        <w:t>Commercial laboratories face mounting pressure to process more samples with fewer staff while maintaining fast turnaround times. When urgent samples arrive midday, labs face an impossible choice: disrupt current analyses to accommodate rush orders, or make clients wait. Meanwhile, technicians spend hours monitoring instruments and managing complex workflows across multiple analyzers—an unsustainable approach given persistent staffing shortages and rising operational costs.</w:t>
      </w:r>
      <w:r w:rsidR="0049021F" w:rsidRPr="00AA6AAF">
        <w:rPr>
          <w:rFonts w:ascii="Roboto" w:hAnsi="Roboto"/>
        </w:rPr>
        <w:br/>
      </w:r>
      <w:r w:rsidR="0049021F" w:rsidRPr="00AA6AAF">
        <w:rPr>
          <w:rFonts w:ascii="Roboto" w:hAnsi="Roboto"/>
        </w:rPr>
        <w:br/>
        <w:t xml:space="preserve">In answer to these challenges, KPM Analytics announces the </w:t>
      </w:r>
      <w:proofErr w:type="spellStart"/>
      <w:r w:rsidR="0049021F" w:rsidRPr="00AA6AAF">
        <w:rPr>
          <w:rFonts w:ascii="Roboto" w:hAnsi="Roboto"/>
        </w:rPr>
        <w:t>SmartChem</w:t>
      </w:r>
      <w:proofErr w:type="spellEnd"/>
      <w:r w:rsidR="0049021F" w:rsidRPr="0049021F">
        <w:rPr>
          <w:rFonts w:ascii="Roboto" w:hAnsi="Roboto"/>
          <w:vertAlign w:val="superscript"/>
        </w:rPr>
        <w:t>®</w:t>
      </w:r>
      <w:r w:rsidR="0049021F" w:rsidRPr="00AA6AAF">
        <w:rPr>
          <w:rFonts w:ascii="Roboto" w:hAnsi="Roboto"/>
        </w:rPr>
        <w:t xml:space="preserve"> 800 Series, a next-generation automated discrete analyzer designed specifically for high-volume commercial laboratories. Building on the proven </w:t>
      </w:r>
      <w:proofErr w:type="spellStart"/>
      <w:r w:rsidR="0049021F" w:rsidRPr="00AA6AAF">
        <w:rPr>
          <w:rFonts w:ascii="Roboto" w:hAnsi="Roboto"/>
        </w:rPr>
        <w:t>SmartChem</w:t>
      </w:r>
      <w:proofErr w:type="spellEnd"/>
      <w:r w:rsidR="0049021F" w:rsidRPr="0049021F">
        <w:rPr>
          <w:rFonts w:ascii="Roboto" w:hAnsi="Roboto"/>
          <w:vertAlign w:val="superscript"/>
        </w:rPr>
        <w:t>®</w:t>
      </w:r>
      <w:r w:rsidR="0049021F" w:rsidRPr="00AA6AAF">
        <w:rPr>
          <w:rFonts w:ascii="Roboto" w:hAnsi="Roboto"/>
        </w:rPr>
        <w:t xml:space="preserve"> platform, with thousands installed in the field with proven performance and reliability over the past decades, the new flagship model offers unprecedented sample capacity, extended walk-away time, and true random-access flexibility to transform laboratory workflows.</w:t>
      </w:r>
      <w:r w:rsidR="0049021F" w:rsidRPr="00AA6AAF">
        <w:rPr>
          <w:rFonts w:ascii="Roboto" w:hAnsi="Roboto"/>
        </w:rPr>
        <w:br/>
      </w:r>
      <w:r w:rsidR="0049021F" w:rsidRPr="00AA6AAF">
        <w:rPr>
          <w:rFonts w:ascii="Roboto" w:hAnsi="Roboto"/>
        </w:rPr>
        <w:br/>
        <w:t xml:space="preserve">"Commercial laboratories need automation that reduces labor reliance while maintaining flexibility," said Yuegang Zhao, President, KPM Lab Solutions. "Set up your entire day's workload in the morning, press run, and walk away. If urgent samples arrive midday, insert them without disrupting current tests. That's what the </w:t>
      </w:r>
      <w:proofErr w:type="spellStart"/>
      <w:r w:rsidR="0049021F" w:rsidRPr="00AA6AAF">
        <w:rPr>
          <w:rFonts w:ascii="Roboto" w:hAnsi="Roboto"/>
        </w:rPr>
        <w:t>SmartChem</w:t>
      </w:r>
      <w:proofErr w:type="spellEnd"/>
      <w:r w:rsidR="0049021F" w:rsidRPr="0049021F">
        <w:rPr>
          <w:rFonts w:ascii="Roboto" w:hAnsi="Roboto"/>
          <w:vertAlign w:val="superscript"/>
        </w:rPr>
        <w:t>®</w:t>
      </w:r>
      <w:r w:rsidR="0049021F" w:rsidRPr="00AA6AAF">
        <w:rPr>
          <w:rFonts w:ascii="Roboto" w:hAnsi="Roboto"/>
        </w:rPr>
        <w:t> 800 Series delivers."</w:t>
      </w:r>
    </w:p>
    <w:p w14:paraId="4D27A9BB" w14:textId="4445ABD5" w:rsidR="00100120" w:rsidRPr="00100120" w:rsidRDefault="00100120" w:rsidP="0049021F">
      <w:pPr>
        <w:spacing w:line="276" w:lineRule="auto"/>
        <w:rPr>
          <w:rFonts w:ascii="Roboto" w:hAnsi="Roboto"/>
        </w:rPr>
      </w:pPr>
    </w:p>
    <w:p w14:paraId="05A75B54" w14:textId="3D4516A7" w:rsidR="00100120" w:rsidRDefault="0049021F" w:rsidP="0049021F">
      <w:pPr>
        <w:spacing w:line="276" w:lineRule="auto"/>
        <w:rPr>
          <w:rFonts w:ascii="Roboto" w:hAnsi="Roboto"/>
          <w:b/>
          <w:bCs/>
        </w:rPr>
      </w:pPr>
      <w:r>
        <w:rPr>
          <w:rFonts w:ascii="Roboto" w:hAnsi="Roboto"/>
          <w:b/>
          <w:bCs/>
        </w:rPr>
        <w:t>Key Features and Benefits</w:t>
      </w:r>
    </w:p>
    <w:p w14:paraId="771C6388" w14:textId="1A13CDB6"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r w:rsidRPr="00AA6AAF">
        <w:rPr>
          <w:rFonts w:ascii="Roboto" w:hAnsi="Roboto"/>
          <w:b/>
          <w:bCs/>
        </w:rPr>
        <w:lastRenderedPageBreak/>
        <w:t>Maximum Sample Capacity:</w:t>
      </w:r>
      <w:r w:rsidRPr="00AA6AAF">
        <w:rPr>
          <w:rFonts w:ascii="Roboto" w:hAnsi="Roboto"/>
        </w:rPr>
        <w:t xml:space="preserve"> With up to 800-sample capacity, the </w:t>
      </w:r>
      <w:proofErr w:type="spellStart"/>
      <w:r w:rsidRPr="00AA6AAF">
        <w:rPr>
          <w:rFonts w:ascii="Roboto" w:hAnsi="Roboto"/>
        </w:rPr>
        <w:t>SmartChem</w:t>
      </w:r>
      <w:proofErr w:type="spellEnd"/>
      <w:r w:rsidRPr="0049021F">
        <w:rPr>
          <w:rFonts w:ascii="Roboto" w:hAnsi="Roboto"/>
          <w:vertAlign w:val="superscript"/>
        </w:rPr>
        <w:t>®</w:t>
      </w:r>
      <w:r w:rsidRPr="00AA6AAF">
        <w:rPr>
          <w:rFonts w:ascii="Roboto" w:hAnsi="Roboto"/>
        </w:rPr>
        <w:t> 800 Series is the largest capacity discrete analyzer on the market, covering a full day's workload for the majority of laboratories.</w:t>
      </w:r>
    </w:p>
    <w:p w14:paraId="17234967" w14:textId="77777777"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r w:rsidRPr="00AA6AAF">
        <w:rPr>
          <w:rFonts w:ascii="Roboto" w:hAnsi="Roboto"/>
          <w:b/>
          <w:bCs/>
        </w:rPr>
        <w:t>Reduce Labor Requirements:</w:t>
      </w:r>
      <w:r w:rsidRPr="00AA6AAF">
        <w:rPr>
          <w:rFonts w:ascii="Roboto" w:hAnsi="Roboto"/>
        </w:rPr>
        <w:t> Run samples continuously throughout the day without constant monitoring.</w:t>
      </w:r>
    </w:p>
    <w:p w14:paraId="3FC3A499" w14:textId="77777777"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r w:rsidRPr="00AA6AAF">
        <w:rPr>
          <w:rFonts w:ascii="Roboto" w:hAnsi="Roboto"/>
          <w:b/>
          <w:bCs/>
        </w:rPr>
        <w:t>True Random Access:</w:t>
      </w:r>
      <w:r w:rsidRPr="00AA6AAF">
        <w:rPr>
          <w:rFonts w:ascii="Roboto" w:hAnsi="Roboto"/>
        </w:rPr>
        <w:t> Insert new samples at any time without interrupting current analyses—critical for accommodating rush samples during the day.</w:t>
      </w:r>
    </w:p>
    <w:p w14:paraId="4F8E538E" w14:textId="77777777"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r w:rsidRPr="00AA6AAF">
        <w:rPr>
          <w:rFonts w:ascii="Roboto" w:hAnsi="Roboto"/>
          <w:b/>
          <w:bCs/>
        </w:rPr>
        <w:t>Enhanced Fluid Capacity:</w:t>
      </w:r>
      <w:r w:rsidRPr="00AA6AAF">
        <w:rPr>
          <w:rFonts w:ascii="Roboto" w:hAnsi="Roboto"/>
        </w:rPr>
        <w:t> Optional external tanks increase total wash-solution capacity from 35 to 150 liters, eliminating mid-run refilling concerns.</w:t>
      </w:r>
    </w:p>
    <w:p w14:paraId="22283D7D" w14:textId="77DE4033"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proofErr w:type="spellStart"/>
      <w:r w:rsidRPr="00AA6AAF">
        <w:rPr>
          <w:rFonts w:ascii="Roboto" w:hAnsi="Roboto"/>
          <w:b/>
          <w:bCs/>
        </w:rPr>
        <w:t>SmartBeacon</w:t>
      </w:r>
      <w:proofErr w:type="spellEnd"/>
      <w:r>
        <w:rPr>
          <w:rFonts w:ascii="Roboto" w:hAnsi="Roboto"/>
          <w:b/>
          <w:bCs/>
        </w:rPr>
        <w:t>™</w:t>
      </w:r>
      <w:r w:rsidRPr="00AA6AAF">
        <w:rPr>
          <w:rFonts w:ascii="Roboto" w:hAnsi="Roboto"/>
          <w:b/>
          <w:bCs/>
        </w:rPr>
        <w:t xml:space="preserve"> Visual Alarm:</w:t>
      </w:r>
      <w:r w:rsidRPr="00AA6AAF">
        <w:rPr>
          <w:rFonts w:ascii="Roboto" w:hAnsi="Roboto"/>
        </w:rPr>
        <w:t> A colored beacon visible across the laboratory provides at-a-glance status updates, without walking to the instrument.</w:t>
      </w:r>
    </w:p>
    <w:p w14:paraId="7CCBA226" w14:textId="67201907"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r w:rsidRPr="00AA6AAF">
        <w:rPr>
          <w:rFonts w:ascii="Roboto" w:hAnsi="Roboto"/>
          <w:b/>
          <w:bCs/>
        </w:rPr>
        <w:t>Advanced Optical Flexibility:</w:t>
      </w:r>
      <w:r w:rsidRPr="00AA6AAF">
        <w:rPr>
          <w:rFonts w:ascii="Roboto" w:hAnsi="Roboto"/>
        </w:rPr>
        <w:t> Up to </w:t>
      </w:r>
      <w:r w:rsidRPr="00AA6AAF">
        <w:rPr>
          <w:rFonts w:ascii="Roboto" w:hAnsi="Roboto"/>
          <w:b/>
          <w:bCs/>
        </w:rPr>
        <w:t>16 available wavelengths</w:t>
      </w:r>
      <w:r w:rsidRPr="00AA6AAF">
        <w:rPr>
          <w:rFonts w:ascii="Roboto" w:hAnsi="Roboto"/>
        </w:rPr>
        <w:t xml:space="preserve"> (9 standard plus optional extended filters) ensure broad method compatibility and facilitate method transfer across different models of </w:t>
      </w:r>
      <w:proofErr w:type="spellStart"/>
      <w:r w:rsidRPr="00AA6AAF">
        <w:rPr>
          <w:rFonts w:ascii="Roboto" w:hAnsi="Roboto"/>
        </w:rPr>
        <w:t>SmartChem</w:t>
      </w:r>
      <w:proofErr w:type="spellEnd"/>
      <w:r w:rsidRPr="0049021F">
        <w:rPr>
          <w:rFonts w:ascii="Roboto" w:hAnsi="Roboto"/>
          <w:vertAlign w:val="superscript"/>
        </w:rPr>
        <w:t>®</w:t>
      </w:r>
      <w:r w:rsidRPr="00AA6AAF">
        <w:rPr>
          <w:rFonts w:ascii="Roboto" w:hAnsi="Roboto"/>
        </w:rPr>
        <w:t xml:space="preserve"> analyzers. New wavelengths can be customized upon request for the development of new methods.</w:t>
      </w:r>
    </w:p>
    <w:p w14:paraId="2B187F6C" w14:textId="77777777" w:rsidR="0049021F" w:rsidRPr="00AA6AAF" w:rsidRDefault="0049021F" w:rsidP="0049021F">
      <w:pPr>
        <w:pStyle w:val="ListParagraph"/>
        <w:widowControl/>
        <w:numPr>
          <w:ilvl w:val="0"/>
          <w:numId w:val="9"/>
        </w:numPr>
        <w:autoSpaceDE/>
        <w:autoSpaceDN/>
        <w:spacing w:after="160" w:line="276" w:lineRule="auto"/>
        <w:contextualSpacing/>
        <w:rPr>
          <w:rFonts w:ascii="Roboto" w:hAnsi="Roboto"/>
        </w:rPr>
      </w:pPr>
      <w:r w:rsidRPr="00AA6AAF">
        <w:rPr>
          <w:rFonts w:ascii="Roboto" w:hAnsi="Roboto"/>
          <w:b/>
          <w:bCs/>
        </w:rPr>
        <w:t>Reduced Environmental Impact:</w:t>
      </w:r>
      <w:r w:rsidRPr="00AA6AAF">
        <w:rPr>
          <w:rFonts w:ascii="Roboto" w:hAnsi="Roboto"/>
        </w:rPr>
        <w:t> Reusable cuvette and small reagent consumption significantly reduce consumable usage and waste, contributing to a lower environmental footprint and lower operating cost.</w:t>
      </w:r>
    </w:p>
    <w:p w14:paraId="45B14C77" w14:textId="77777777" w:rsidR="0049021F" w:rsidRDefault="0049021F" w:rsidP="0049021F">
      <w:pPr>
        <w:spacing w:line="276" w:lineRule="auto"/>
        <w:rPr>
          <w:rFonts w:ascii="Roboto" w:hAnsi="Roboto"/>
          <w:b/>
          <w:bCs/>
        </w:rPr>
      </w:pPr>
    </w:p>
    <w:p w14:paraId="3DCF4946" w14:textId="77777777" w:rsidR="0049021F" w:rsidRPr="00AA6AAF" w:rsidRDefault="0049021F" w:rsidP="0049021F">
      <w:pPr>
        <w:spacing w:line="276" w:lineRule="auto"/>
        <w:rPr>
          <w:rFonts w:ascii="Roboto" w:hAnsi="Roboto"/>
        </w:rPr>
      </w:pPr>
      <w:r w:rsidRPr="00AA6AAF">
        <w:rPr>
          <w:rFonts w:ascii="Roboto" w:hAnsi="Roboto"/>
          <w:b/>
          <w:bCs/>
        </w:rPr>
        <w:t>Proven Performance in Demanding Environments</w:t>
      </w:r>
    </w:p>
    <w:p w14:paraId="543AC650" w14:textId="77777777" w:rsidR="0049021F" w:rsidRDefault="0049021F" w:rsidP="0049021F">
      <w:pPr>
        <w:spacing w:line="276" w:lineRule="auto"/>
        <w:rPr>
          <w:rFonts w:ascii="Roboto" w:hAnsi="Roboto"/>
        </w:rPr>
      </w:pPr>
      <w:r w:rsidRPr="00AA6AAF">
        <w:rPr>
          <w:rFonts w:ascii="Roboto" w:hAnsi="Roboto"/>
        </w:rPr>
        <w:t xml:space="preserve">The </w:t>
      </w:r>
      <w:proofErr w:type="spellStart"/>
      <w:r w:rsidRPr="00AA6AAF">
        <w:rPr>
          <w:rFonts w:ascii="Roboto" w:hAnsi="Roboto"/>
        </w:rPr>
        <w:t>SmartChem</w:t>
      </w:r>
      <w:proofErr w:type="spellEnd"/>
      <w:r w:rsidRPr="0049021F">
        <w:rPr>
          <w:rFonts w:ascii="Roboto" w:hAnsi="Roboto"/>
          <w:b/>
          <w:bCs/>
          <w:vertAlign w:val="superscript"/>
        </w:rPr>
        <w:t>®</w:t>
      </w:r>
      <w:r w:rsidRPr="00AA6AAF">
        <w:rPr>
          <w:rFonts w:ascii="Roboto" w:hAnsi="Roboto"/>
        </w:rPr>
        <w:t> 800 Series includes three models to meet varying laboratory requirements:</w:t>
      </w:r>
    </w:p>
    <w:p w14:paraId="200B1C4E" w14:textId="77777777" w:rsidR="0049021F" w:rsidRPr="00AA6AAF" w:rsidRDefault="0049021F" w:rsidP="0049021F">
      <w:pPr>
        <w:spacing w:line="276" w:lineRule="auto"/>
        <w:rPr>
          <w:rFonts w:ascii="Roboto" w:hAnsi="Roboto"/>
        </w:rPr>
      </w:pPr>
    </w:p>
    <w:p w14:paraId="6DD6DAA1" w14:textId="77777777" w:rsidR="0049021F" w:rsidRDefault="0049021F" w:rsidP="0049021F">
      <w:pPr>
        <w:spacing w:line="276" w:lineRule="auto"/>
        <w:rPr>
          <w:rFonts w:ascii="Roboto" w:hAnsi="Roboto"/>
        </w:rPr>
      </w:pPr>
      <w:proofErr w:type="spellStart"/>
      <w:r w:rsidRPr="00AA6AAF">
        <w:rPr>
          <w:rFonts w:ascii="Roboto" w:hAnsi="Roboto"/>
          <w:b/>
          <w:bCs/>
        </w:rPr>
        <w:t>SmartChem</w:t>
      </w:r>
      <w:proofErr w:type="spellEnd"/>
      <w:r w:rsidRPr="0049021F">
        <w:rPr>
          <w:rFonts w:ascii="Roboto" w:hAnsi="Roboto"/>
          <w:b/>
          <w:bCs/>
          <w:vertAlign w:val="superscript"/>
        </w:rPr>
        <w:t>®</w:t>
      </w:r>
      <w:r w:rsidRPr="00AA6AAF">
        <w:rPr>
          <w:rFonts w:ascii="Roboto" w:hAnsi="Roboto"/>
          <w:b/>
          <w:bCs/>
        </w:rPr>
        <w:t> 800:</w:t>
      </w:r>
      <w:r w:rsidRPr="00AA6AAF">
        <w:rPr>
          <w:rFonts w:ascii="Roboto" w:hAnsi="Roboto"/>
        </w:rPr>
        <w:t> Base model with up to 800-sample capacity and standard features.</w:t>
      </w:r>
      <w:r w:rsidRPr="00AA6AAF">
        <w:rPr>
          <w:rFonts w:ascii="Roboto" w:hAnsi="Roboto"/>
        </w:rPr>
        <w:br/>
      </w:r>
      <w:proofErr w:type="spellStart"/>
      <w:r w:rsidRPr="00AA6AAF">
        <w:rPr>
          <w:rFonts w:ascii="Roboto" w:hAnsi="Roboto"/>
          <w:b/>
          <w:bCs/>
        </w:rPr>
        <w:t>SmartChem</w:t>
      </w:r>
      <w:proofErr w:type="spellEnd"/>
      <w:r w:rsidRPr="0049021F">
        <w:rPr>
          <w:rFonts w:ascii="Roboto" w:hAnsi="Roboto"/>
          <w:b/>
          <w:bCs/>
          <w:vertAlign w:val="superscript"/>
        </w:rPr>
        <w:t>®</w:t>
      </w:r>
      <w:r w:rsidRPr="00AA6AAF">
        <w:rPr>
          <w:rFonts w:ascii="Roboto" w:hAnsi="Roboto"/>
          <w:b/>
          <w:bCs/>
        </w:rPr>
        <w:t> 810:</w:t>
      </w:r>
      <w:r w:rsidRPr="00AA6AAF">
        <w:rPr>
          <w:rFonts w:ascii="Roboto" w:hAnsi="Roboto"/>
        </w:rPr>
        <w:t> Adds reagent cooling to maintain reagent stability during extended runs.</w:t>
      </w:r>
      <w:r w:rsidRPr="00AA6AAF">
        <w:rPr>
          <w:rFonts w:ascii="Roboto" w:hAnsi="Roboto"/>
        </w:rPr>
        <w:br/>
      </w:r>
      <w:proofErr w:type="spellStart"/>
      <w:r w:rsidRPr="00AA6AAF">
        <w:rPr>
          <w:rFonts w:ascii="Roboto" w:hAnsi="Roboto"/>
          <w:b/>
          <w:bCs/>
        </w:rPr>
        <w:t>SmartChem</w:t>
      </w:r>
      <w:proofErr w:type="spellEnd"/>
      <w:r w:rsidRPr="0049021F">
        <w:rPr>
          <w:rFonts w:ascii="Roboto" w:hAnsi="Roboto"/>
          <w:b/>
          <w:bCs/>
          <w:vertAlign w:val="superscript"/>
        </w:rPr>
        <w:t>®</w:t>
      </w:r>
      <w:r w:rsidRPr="00AA6AAF">
        <w:rPr>
          <w:rFonts w:ascii="Roboto" w:hAnsi="Roboto"/>
          <w:b/>
          <w:bCs/>
        </w:rPr>
        <w:t> 820:</w:t>
      </w:r>
      <w:r w:rsidRPr="00AA6AAF">
        <w:rPr>
          <w:rFonts w:ascii="Roboto" w:hAnsi="Roboto"/>
        </w:rPr>
        <w:t> Adds sample and reagent cooling, supporting long sequences with chemically sensitive samples</w:t>
      </w:r>
    </w:p>
    <w:p w14:paraId="30929765" w14:textId="77777777" w:rsidR="0049021F" w:rsidRPr="00AA6AAF" w:rsidRDefault="0049021F" w:rsidP="0049021F">
      <w:pPr>
        <w:spacing w:line="276" w:lineRule="auto"/>
        <w:rPr>
          <w:rFonts w:ascii="Roboto" w:hAnsi="Roboto"/>
        </w:rPr>
      </w:pPr>
    </w:p>
    <w:p w14:paraId="668E3E15" w14:textId="77777777" w:rsidR="0049021F" w:rsidRPr="00AA6AAF" w:rsidRDefault="0049021F" w:rsidP="0049021F">
      <w:pPr>
        <w:spacing w:line="276" w:lineRule="auto"/>
        <w:rPr>
          <w:rFonts w:ascii="Roboto" w:hAnsi="Roboto"/>
        </w:rPr>
      </w:pPr>
      <w:r w:rsidRPr="00AA6AAF">
        <w:rPr>
          <w:rFonts w:ascii="Roboto" w:hAnsi="Roboto"/>
          <w:b/>
          <w:bCs/>
        </w:rPr>
        <w:t>Ordering and Availability</w:t>
      </w:r>
    </w:p>
    <w:p w14:paraId="39665F0F" w14:textId="79F0A589" w:rsidR="00F47377" w:rsidRPr="00F47377" w:rsidRDefault="0049021F" w:rsidP="0049021F">
      <w:pPr>
        <w:spacing w:line="276" w:lineRule="auto"/>
        <w:rPr>
          <w:rFonts w:ascii="Roboto" w:hAnsi="Roboto"/>
        </w:rPr>
      </w:pPr>
      <w:r w:rsidRPr="00AA6AAF">
        <w:rPr>
          <w:rFonts w:ascii="Roboto" w:hAnsi="Roboto"/>
        </w:rPr>
        <w:t xml:space="preserve">The </w:t>
      </w:r>
      <w:proofErr w:type="spellStart"/>
      <w:r w:rsidRPr="00AA6AAF">
        <w:rPr>
          <w:rFonts w:ascii="Roboto" w:hAnsi="Roboto"/>
        </w:rPr>
        <w:t>SmartChem</w:t>
      </w:r>
      <w:proofErr w:type="spellEnd"/>
      <w:r w:rsidRPr="0049021F">
        <w:rPr>
          <w:rFonts w:ascii="Roboto" w:hAnsi="Roboto"/>
          <w:b/>
          <w:bCs/>
          <w:vertAlign w:val="superscript"/>
        </w:rPr>
        <w:t>®</w:t>
      </w:r>
      <w:r w:rsidRPr="00AA6AAF">
        <w:rPr>
          <w:rFonts w:ascii="Roboto" w:hAnsi="Roboto"/>
        </w:rPr>
        <w:t> 800 series of analyzers are available now for ordering, available globally in all markets. For pricing and application-specific evaluations, contact KPM Analytics at </w:t>
      </w:r>
      <w:hyperlink r:id="rId8" w:tgtFrame="_blank" w:tooltip="http://www.kpmanalytics.com" w:history="1">
        <w:r w:rsidRPr="00AA6AAF">
          <w:rPr>
            <w:rStyle w:val="Hyperlink"/>
            <w:rFonts w:ascii="Roboto" w:hAnsi="Roboto"/>
          </w:rPr>
          <w:t>www.kpmanalytics.com</w:t>
        </w:r>
      </w:hyperlink>
      <w:r w:rsidRPr="00AA6AAF">
        <w:rPr>
          <w:rFonts w:ascii="Roboto" w:hAnsi="Roboto"/>
        </w:rPr>
        <w:t> or </w:t>
      </w:r>
      <w:hyperlink r:id="rId9" w:tooltip="mailto:sales@kpmanalytics.com" w:history="1">
        <w:r w:rsidRPr="00AA6AAF">
          <w:rPr>
            <w:rStyle w:val="Hyperlink"/>
            <w:rFonts w:ascii="Roboto" w:hAnsi="Roboto"/>
          </w:rPr>
          <w:t>sales@kpmanalytics.com</w:t>
        </w:r>
      </w:hyperlink>
      <w:r w:rsidRPr="00AA6AAF">
        <w:rPr>
          <w:rFonts w:ascii="Roboto" w:hAnsi="Roboto"/>
        </w:rPr>
        <w:t>.</w:t>
      </w:r>
      <w:r w:rsidRPr="00AA6AAF">
        <w:rPr>
          <w:rFonts w:ascii="Roboto" w:hAnsi="Roboto"/>
        </w:rPr>
        <w:br/>
      </w:r>
    </w:p>
    <w:p w14:paraId="275992C6" w14:textId="77777777" w:rsidR="006A10CF" w:rsidRDefault="00696508" w:rsidP="0049021F">
      <w:pPr>
        <w:spacing w:line="276" w:lineRule="auto"/>
        <w:rPr>
          <w:rFonts w:ascii="Roboto" w:hAnsi="Roboto"/>
        </w:rPr>
      </w:pPr>
      <w:r w:rsidRPr="006A10CF">
        <w:rPr>
          <w:rFonts w:ascii="Roboto" w:hAnsi="Roboto"/>
          <w:b/>
          <w:bCs/>
        </w:rPr>
        <w:t>About KPM Analytics</w:t>
      </w:r>
      <w:r w:rsidRPr="006A10CF">
        <w:rPr>
          <w:rFonts w:ascii="Roboto" w:hAnsi="Roboto"/>
        </w:rPr>
        <w:t> </w:t>
      </w:r>
    </w:p>
    <w:p w14:paraId="326084FB" w14:textId="77777777" w:rsidR="006A10CF" w:rsidRPr="006A10CF" w:rsidRDefault="006A10CF" w:rsidP="0049021F">
      <w:pPr>
        <w:spacing w:line="276" w:lineRule="auto"/>
        <w:rPr>
          <w:rFonts w:ascii="Roboto" w:hAnsi="Roboto"/>
        </w:rPr>
      </w:pPr>
    </w:p>
    <w:p w14:paraId="3BDA5CDD" w14:textId="77777777" w:rsidR="006A10CF" w:rsidRPr="006A10CF" w:rsidRDefault="00696508" w:rsidP="0049021F">
      <w:pPr>
        <w:spacing w:line="276" w:lineRule="auto"/>
        <w:rPr>
          <w:rFonts w:ascii="Roboto" w:hAnsi="Roboto"/>
        </w:rPr>
      </w:pPr>
      <w:r w:rsidRPr="006A10CF">
        <w:rPr>
          <w:rFonts w:ascii="Roboto" w:hAnsi="Roboto"/>
        </w:rPr>
        <w:t>KPM Analytics is a global leader in scientific instrumentation</w:t>
      </w:r>
      <w:r w:rsidR="00D154A2">
        <w:rPr>
          <w:rFonts w:ascii="Roboto" w:hAnsi="Roboto"/>
        </w:rPr>
        <w:t xml:space="preserve"> and vision process machinery</w:t>
      </w:r>
      <w:r w:rsidRPr="006A10CF">
        <w:rPr>
          <w:rFonts w:ascii="Roboto" w:hAnsi="Roboto"/>
        </w:rPr>
        <w:t xml:space="preserve">, focused primarily on analyzing critical parameters within the food, feed, agriculture, and environmental sectors. We provide a comprehensive range of products and services to solve our customers' problems uniquely. Our brands </w:t>
      </w:r>
      <w:r w:rsidR="003D6409">
        <w:rPr>
          <w:rFonts w:ascii="Roboto" w:hAnsi="Roboto"/>
        </w:rPr>
        <w:t>include</w:t>
      </w:r>
      <w:r w:rsidR="003D6409" w:rsidRPr="006A10CF">
        <w:rPr>
          <w:rFonts w:ascii="Roboto" w:hAnsi="Roboto"/>
        </w:rPr>
        <w:t xml:space="preserve"> </w:t>
      </w:r>
      <w:r w:rsidRPr="006A10CF">
        <w:rPr>
          <w:rFonts w:ascii="Roboto" w:hAnsi="Roboto"/>
        </w:rPr>
        <w:t>AMS, Bruins Instruments, CHOPIN Technologies, EyePro</w:t>
      </w:r>
      <w:r w:rsidR="00832B5B">
        <w:rPr>
          <w:rFonts w:ascii="Roboto" w:hAnsi="Roboto"/>
        </w:rPr>
        <w:t xml:space="preserve"> System</w:t>
      </w:r>
      <w:r w:rsidRPr="006A10CF">
        <w:rPr>
          <w:rFonts w:ascii="Roboto" w:hAnsi="Roboto"/>
        </w:rPr>
        <w:t xml:space="preserve">, Process Sensors, </w:t>
      </w:r>
      <w:r w:rsidRPr="006A10CF">
        <w:rPr>
          <w:rFonts w:ascii="Roboto" w:hAnsi="Roboto"/>
        </w:rPr>
        <w:lastRenderedPageBreak/>
        <w:t xml:space="preserve">Sensortech, Sightline, Smart Vision Works, and Unity Scientific. Each has a long history of delivering advanced and reliable analysis solutions to ensure product quality and optimize process efficiency, with customer service at the center of everything we do. Visit </w:t>
      </w:r>
      <w:hyperlink r:id="rId10" w:history="1">
        <w:r w:rsidR="00FC3586" w:rsidRPr="00377D5E">
          <w:rPr>
            <w:rStyle w:val="Hyperlink"/>
            <w:rFonts w:ascii="Roboto" w:hAnsi="Roboto"/>
          </w:rPr>
          <w:t>www.kpmanalytics.com</w:t>
        </w:r>
      </w:hyperlink>
      <w:r w:rsidRPr="006A10CF">
        <w:rPr>
          <w:rFonts w:ascii="Roboto" w:hAnsi="Roboto"/>
        </w:rPr>
        <w:t xml:space="preserve"> to learn more.  </w:t>
      </w:r>
    </w:p>
    <w:p w14:paraId="43294F4B" w14:textId="77777777" w:rsidR="006A10CF" w:rsidRPr="006A10CF" w:rsidRDefault="00696508" w:rsidP="006A10CF">
      <w:pPr>
        <w:spacing w:line="257" w:lineRule="auto"/>
        <w:rPr>
          <w:rFonts w:ascii="Roboto" w:hAnsi="Roboto"/>
        </w:rPr>
      </w:pPr>
      <w:r w:rsidRPr="006A10CF">
        <w:rPr>
          <w:rFonts w:ascii="Roboto" w:hAnsi="Roboto"/>
        </w:rPr>
        <w:t>   </w:t>
      </w:r>
    </w:p>
    <w:p w14:paraId="22D3D540" w14:textId="77777777" w:rsidR="006A10CF" w:rsidRPr="006A10CF" w:rsidRDefault="00696508" w:rsidP="006A10CF">
      <w:pPr>
        <w:spacing w:line="257" w:lineRule="auto"/>
        <w:jc w:val="center"/>
        <w:rPr>
          <w:rFonts w:ascii="Roboto" w:hAnsi="Roboto"/>
        </w:rPr>
      </w:pPr>
      <w:r w:rsidRPr="006A10CF">
        <w:rPr>
          <w:rFonts w:ascii="Roboto" w:hAnsi="Roboto"/>
        </w:rPr>
        <w:t> ###</w:t>
      </w:r>
    </w:p>
    <w:p w14:paraId="33A8CC65" w14:textId="77777777" w:rsidR="009516AC" w:rsidRDefault="009516AC" w:rsidP="006A10CF">
      <w:pPr>
        <w:spacing w:line="257" w:lineRule="auto"/>
        <w:rPr>
          <w:rFonts w:ascii="Roboto" w:hAnsi="Roboto"/>
        </w:rPr>
      </w:pPr>
    </w:p>
    <w:p w14:paraId="6DB617DB" w14:textId="77777777" w:rsidR="007C5A71" w:rsidRDefault="007C5A71" w:rsidP="006A10CF">
      <w:pPr>
        <w:spacing w:line="257" w:lineRule="auto"/>
        <w:rPr>
          <w:rFonts w:ascii="Roboto" w:hAnsi="Roboto"/>
        </w:rPr>
      </w:pPr>
    </w:p>
    <w:sectPr w:rsidR="007C5A71" w:rsidSect="00FC2123">
      <w:headerReference w:type="default" r:id="rId11"/>
      <w:footerReference w:type="default" r:id="rId12"/>
      <w:type w:val="continuous"/>
      <w:pgSz w:w="12240" w:h="15840"/>
      <w:pgMar w:top="148" w:right="810" w:bottom="0" w:left="99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2C849" w14:textId="77777777" w:rsidR="006455ED" w:rsidRDefault="006455ED">
      <w:r>
        <w:separator/>
      </w:r>
    </w:p>
  </w:endnote>
  <w:endnote w:type="continuationSeparator" w:id="0">
    <w:p w14:paraId="46FE6CC8" w14:textId="77777777" w:rsidR="006455ED" w:rsidRDefault="00645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09929" w14:textId="77777777" w:rsidR="00366A96" w:rsidRDefault="00366A96" w:rsidP="00366A96">
    <w:pPr>
      <w:rPr>
        <w:rFonts w:ascii="Times New Roman"/>
        <w:sz w:val="20"/>
      </w:rPr>
    </w:pPr>
  </w:p>
  <w:p w14:paraId="7AC09CDF" w14:textId="77777777" w:rsidR="00366A96" w:rsidRDefault="00696508" w:rsidP="00366A96">
    <w:pPr>
      <w:spacing w:before="8"/>
      <w:rPr>
        <w:rFonts w:ascii="Times New Roman"/>
        <w:sz w:val="18"/>
      </w:rPr>
    </w:pPr>
    <w:r>
      <w:rPr>
        <w:noProof/>
      </w:rPr>
      <w:drawing>
        <wp:anchor distT="0" distB="0" distL="0" distR="0" simplePos="0" relativeHeight="251656704" behindDoc="0" locked="0" layoutInCell="1" allowOverlap="1" wp14:anchorId="5A6FD0FE" wp14:editId="0EB1897A">
          <wp:simplePos x="0" y="0"/>
          <wp:positionH relativeFrom="page">
            <wp:posOffset>177914</wp:posOffset>
          </wp:positionH>
          <wp:positionV relativeFrom="paragraph">
            <wp:posOffset>152370</wp:posOffset>
          </wp:positionV>
          <wp:extent cx="7421102" cy="37338"/>
          <wp:effectExtent l="0" t="0" r="0" b="0"/>
          <wp:wrapTopAndBottom/>
          <wp:docPr id="1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png"/>
                  <pic:cNvPicPr/>
                </pic:nvPicPr>
                <pic:blipFill>
                  <a:blip r:embed="rId1" cstate="print"/>
                  <a:stretch>
                    <a:fillRect/>
                  </a:stretch>
                </pic:blipFill>
                <pic:spPr>
                  <a:xfrm>
                    <a:off x="0" y="0"/>
                    <a:ext cx="7421102" cy="37338"/>
                  </a:xfrm>
                  <a:prstGeom prst="rect">
                    <a:avLst/>
                  </a:prstGeom>
                </pic:spPr>
              </pic:pic>
            </a:graphicData>
          </a:graphic>
        </wp:anchor>
      </w:drawing>
    </w:r>
    <w:r>
      <w:rPr>
        <w:noProof/>
      </w:rPr>
      <mc:AlternateContent>
        <mc:Choice Requires="wpg">
          <w:drawing>
            <wp:anchor distT="0" distB="0" distL="0" distR="0" simplePos="0" relativeHeight="251659776" behindDoc="1" locked="0" layoutInCell="1" allowOverlap="1" wp14:anchorId="4BF3C1B2" wp14:editId="615AA23A">
              <wp:simplePos x="0" y="0"/>
              <wp:positionH relativeFrom="page">
                <wp:posOffset>181610</wp:posOffset>
              </wp:positionH>
              <wp:positionV relativeFrom="paragraph">
                <wp:posOffset>316865</wp:posOffset>
              </wp:positionV>
              <wp:extent cx="2365375" cy="85725"/>
              <wp:effectExtent l="0" t="0" r="0" b="0"/>
              <wp:wrapTopAndBottom/>
              <wp:docPr id="27" name="Group 27"/>
              <wp:cNvGraphicFramePr/>
              <a:graphic xmlns:a="http://schemas.openxmlformats.org/drawingml/2006/main">
                <a:graphicData uri="http://schemas.microsoft.com/office/word/2010/wordprocessingGroup">
                  <wpg:wgp>
                    <wpg:cNvGrpSpPr/>
                    <wpg:grpSpPr>
                      <a:xfrm>
                        <a:off x="0" y="0"/>
                        <a:ext cx="2365375" cy="85725"/>
                        <a:chOff x="286" y="499"/>
                        <a:chExt cx="3725" cy="135"/>
                      </a:xfrm>
                    </wpg:grpSpPr>
                    <pic:pic xmlns:pic="http://schemas.openxmlformats.org/drawingml/2006/picture">
                      <pic:nvPicPr>
                        <pic:cNvPr id="28" name="docshape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286" y="499"/>
                          <a:ext cx="3667"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docshape19"/>
                      <wps:cNvSpPr/>
                      <wps:spPr bwMode="auto">
                        <a:xfrm>
                          <a:off x="3972" y="504"/>
                          <a:ext cx="39" cy="100"/>
                        </a:xfrm>
                        <a:custGeom>
                          <a:avLst/>
                          <a:gdLst>
                            <a:gd name="T0" fmla="+- 0 4011 3972"/>
                            <a:gd name="T1" fmla="*/ T0 w 39"/>
                            <a:gd name="T2" fmla="+- 0 504 504"/>
                            <a:gd name="T3" fmla="*/ 504 h 100"/>
                            <a:gd name="T4" fmla="+- 0 4009 3972"/>
                            <a:gd name="T5" fmla="*/ T4 w 39"/>
                            <a:gd name="T6" fmla="+- 0 504 504"/>
                            <a:gd name="T7" fmla="*/ 504 h 100"/>
                            <a:gd name="T8" fmla="+- 0 3972 3972"/>
                            <a:gd name="T9" fmla="*/ T8 w 39"/>
                            <a:gd name="T10" fmla="+- 0 518 504"/>
                            <a:gd name="T11" fmla="*/ 518 h 100"/>
                            <a:gd name="T12" fmla="+- 0 3972 3972"/>
                            <a:gd name="T13" fmla="*/ T12 w 39"/>
                            <a:gd name="T14" fmla="+- 0 529 504"/>
                            <a:gd name="T15" fmla="*/ 529 h 100"/>
                            <a:gd name="T16" fmla="+- 0 3998 3972"/>
                            <a:gd name="T17" fmla="*/ T16 w 39"/>
                            <a:gd name="T18" fmla="+- 0 520 504"/>
                            <a:gd name="T19" fmla="*/ 520 h 100"/>
                            <a:gd name="T20" fmla="+- 0 3998 3972"/>
                            <a:gd name="T21" fmla="*/ T20 w 39"/>
                            <a:gd name="T22" fmla="+- 0 604 504"/>
                            <a:gd name="T23" fmla="*/ 604 h 100"/>
                            <a:gd name="T24" fmla="+- 0 4011 3972"/>
                            <a:gd name="T25" fmla="*/ T24 w 39"/>
                            <a:gd name="T26" fmla="+- 0 604 504"/>
                            <a:gd name="T27" fmla="*/ 604 h 100"/>
                            <a:gd name="T28" fmla="+- 0 4011 3972"/>
                            <a:gd name="T29" fmla="*/ T28 w 39"/>
                            <a:gd name="T30" fmla="+- 0 504 504"/>
                            <a:gd name="T31" fmla="*/ 504 h 10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9" h="100">
                              <a:moveTo>
                                <a:pt x="39" y="0"/>
                              </a:moveTo>
                              <a:lnTo>
                                <a:pt x="37" y="0"/>
                              </a:lnTo>
                              <a:lnTo>
                                <a:pt x="0" y="14"/>
                              </a:lnTo>
                              <a:lnTo>
                                <a:pt x="0" y="25"/>
                              </a:lnTo>
                              <a:lnTo>
                                <a:pt x="26" y="16"/>
                              </a:lnTo>
                              <a:lnTo>
                                <a:pt x="26" y="100"/>
                              </a:lnTo>
                              <a:lnTo>
                                <a:pt x="39" y="100"/>
                              </a:lnTo>
                              <a:lnTo>
                                <a:pt x="39"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w14:anchorId="2915C141" id="Group 27" o:spid="_x0000_s1026" style="position:absolute;margin-left:14.3pt;margin-top:24.95pt;width:186.25pt;height:6.75pt;z-index:-251656704;mso-wrap-distance-left:0;mso-wrap-distance-right:0;mso-position-horizontal-relative:page" coordorigin="286,499" coordsize="3725,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8" o:spid="_x0000_s1027" type="#_x0000_t75" style="position:absolute;left:286;top:499;width:3667;height: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">
                <v:imagedata r:id="rId3" o:title=""/>
              </v:shape>
              <v:shape id="docshape19" o:spid="_x0000_s1028" style="position:absolute;left:3972;top:504;width:39;height:100;visibility:visible;mso-wrap-style:square;v-text-anchor:top" coordsize="3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" path="m39,l37,,,14,,25,26,16r,84l39,100,39,xe" fillcolor="#231f20" stroked="f">
                <v:path arrowok="t" o:connecttype="custom" o:connectlocs="39,504;37,504;0,518;0,529;26,520;26,604;39,604;39,504" o:connectangles="0,0,0,0,0,0,0,0"/>
              </v:shape>
              <w10:wrap type="topAndBottom" anchorx="page"/>
            </v:group>
          </w:pict>
        </mc:Fallback>
      </mc:AlternateContent>
    </w:r>
    <w:r>
      <w:rPr>
        <w:noProof/>
      </w:rPr>
      <w:drawing>
        <wp:anchor distT="0" distB="0" distL="0" distR="0" simplePos="0" relativeHeight="251657728" behindDoc="0" locked="0" layoutInCell="1" allowOverlap="1" wp14:anchorId="6D0E7FBB" wp14:editId="60472204">
          <wp:simplePos x="0" y="0"/>
          <wp:positionH relativeFrom="page">
            <wp:posOffset>2593100</wp:posOffset>
          </wp:positionH>
          <wp:positionV relativeFrom="paragraph">
            <wp:posOffset>319622</wp:posOffset>
          </wp:positionV>
          <wp:extent cx="162138" cy="65341"/>
          <wp:effectExtent l="0" t="0" r="0" b="0"/>
          <wp:wrapTopAndBottom/>
          <wp:docPr id="11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png"/>
                  <pic:cNvPicPr/>
                </pic:nvPicPr>
                <pic:blipFill>
                  <a:blip r:embed="rId4" cstate="print"/>
                  <a:stretch>
                    <a:fillRect/>
                  </a:stretch>
                </pic:blipFill>
                <pic:spPr>
                  <a:xfrm>
                    <a:off x="0" y="0"/>
                    <a:ext cx="162138" cy="65341"/>
                  </a:xfrm>
                  <a:prstGeom prst="rect">
                    <a:avLst/>
                  </a:prstGeom>
                </pic:spPr>
              </pic:pic>
            </a:graphicData>
          </a:graphic>
        </wp:anchor>
      </w:drawing>
    </w:r>
    <w:r>
      <w:rPr>
        <w:noProof/>
      </w:rPr>
      <w:drawing>
        <wp:anchor distT="0" distB="0" distL="0" distR="0" simplePos="0" relativeHeight="251658752" behindDoc="0" locked="0" layoutInCell="1" allowOverlap="1" wp14:anchorId="23F0E1AD" wp14:editId="6B0E64BD">
          <wp:simplePos x="0" y="0"/>
          <wp:positionH relativeFrom="page">
            <wp:posOffset>6885585</wp:posOffset>
          </wp:positionH>
          <wp:positionV relativeFrom="paragraph">
            <wp:posOffset>317020</wp:posOffset>
          </wp:positionV>
          <wp:extent cx="697978" cy="84010"/>
          <wp:effectExtent l="0" t="0" r="0" b="0"/>
          <wp:wrapTopAndBottom/>
          <wp:docPr id="1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png"/>
                  <pic:cNvPicPr/>
                </pic:nvPicPr>
                <pic:blipFill>
                  <a:blip r:embed="rId5" cstate="print"/>
                  <a:stretch>
                    <a:fillRect/>
                  </a:stretch>
                </pic:blipFill>
                <pic:spPr>
                  <a:xfrm>
                    <a:off x="0" y="0"/>
                    <a:ext cx="697978" cy="84010"/>
                  </a:xfrm>
                  <a:prstGeom prst="rect">
                    <a:avLst/>
                  </a:prstGeom>
                </pic:spPr>
              </pic:pic>
            </a:graphicData>
          </a:graphic>
        </wp:anchor>
      </w:drawing>
    </w:r>
  </w:p>
  <w:p w14:paraId="4A4F1531" w14:textId="77777777" w:rsidR="00366A96" w:rsidRDefault="00366A96" w:rsidP="00366A96">
    <w:pPr>
      <w:spacing w:before="4"/>
      <w:rPr>
        <w:rFonts w:ascii="Times New Roman"/>
        <w:sz w:val="15"/>
      </w:rPr>
    </w:pPr>
  </w:p>
  <w:p w14:paraId="56ECCE25" w14:textId="77777777" w:rsidR="00366A96" w:rsidRDefault="00366A96">
    <w:pPr>
      <w:pStyle w:val="Footer"/>
    </w:pPr>
  </w:p>
  <w:p w14:paraId="55AD3702" w14:textId="77777777" w:rsidR="00366A96" w:rsidRDefault="00366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CA65C" w14:textId="77777777" w:rsidR="006455ED" w:rsidRDefault="006455ED">
      <w:r>
        <w:separator/>
      </w:r>
    </w:p>
  </w:footnote>
  <w:footnote w:type="continuationSeparator" w:id="0">
    <w:p w14:paraId="24FB6A0C" w14:textId="77777777" w:rsidR="006455ED" w:rsidRDefault="00645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FA470" w14:textId="77777777" w:rsidR="00C66F2F" w:rsidRDefault="00696508" w:rsidP="00FC2123">
    <w:pPr>
      <w:pStyle w:val="Header"/>
      <w:tabs>
        <w:tab w:val="clear" w:pos="4680"/>
        <w:tab w:val="clear" w:pos="9360"/>
        <w:tab w:val="left" w:pos="90"/>
        <w:tab w:val="left" w:pos="1915"/>
        <w:tab w:val="left" w:pos="2972"/>
      </w:tabs>
    </w:pPr>
    <w:r>
      <w:rPr>
        <w:noProof/>
      </w:rPr>
      <w:drawing>
        <wp:anchor distT="0" distB="0" distL="114300" distR="114300" simplePos="0" relativeHeight="251655680" behindDoc="1" locked="0" layoutInCell="1" allowOverlap="1" wp14:anchorId="5939C873" wp14:editId="18CBB873">
          <wp:simplePos x="0" y="0"/>
          <wp:positionH relativeFrom="column">
            <wp:posOffset>-289540</wp:posOffset>
          </wp:positionH>
          <wp:positionV relativeFrom="page">
            <wp:posOffset>287266</wp:posOffset>
          </wp:positionV>
          <wp:extent cx="1563370" cy="484505"/>
          <wp:effectExtent l="0" t="0" r="0" b="0"/>
          <wp:wrapThrough wrapText="bothSides">
            <wp:wrapPolygon edited="0">
              <wp:start x="0" y="0"/>
              <wp:lineTo x="0" y="12739"/>
              <wp:lineTo x="3158" y="20383"/>
              <wp:lineTo x="3422" y="20383"/>
              <wp:lineTo x="6843" y="20383"/>
              <wp:lineTo x="21319" y="16986"/>
              <wp:lineTo x="21319" y="5096"/>
              <wp:lineTo x="2106" y="0"/>
              <wp:lineTo x="0" y="0"/>
            </wp:wrapPolygon>
          </wp:wrapThrough>
          <wp:docPr id="112" name="Picture 1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02" descr="A picture containing text,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63370" cy="484505"/>
                  </a:xfrm>
                  <a:prstGeom prst="rect">
                    <a:avLst/>
                  </a:prstGeom>
                </pic:spPr>
              </pic:pic>
            </a:graphicData>
          </a:graphic>
          <wp14:sizeRelH relativeFrom="margin">
            <wp14:pctWidth>0</wp14:pctWidth>
          </wp14:sizeRelH>
          <wp14:sizeRelV relativeFrom="margin">
            <wp14:pctHeight>0</wp14:pctHeight>
          </wp14:sizeRelV>
        </wp:anchor>
      </w:drawing>
    </w:r>
    <w:r>
      <w:tab/>
    </w:r>
    <w:r>
      <w:tab/>
    </w:r>
  </w:p>
  <w:p w14:paraId="7F2448BB" w14:textId="77777777" w:rsidR="00C66F2F" w:rsidRDefault="00C66F2F" w:rsidP="00C66F2F">
    <w:pPr>
      <w:pStyle w:val="Header"/>
      <w:tabs>
        <w:tab w:val="clear" w:pos="4680"/>
        <w:tab w:val="clear" w:pos="9360"/>
        <w:tab w:val="left" w:pos="1915"/>
        <w:tab w:val="left" w:pos="2972"/>
      </w:tabs>
    </w:pPr>
  </w:p>
  <w:p w14:paraId="2E072B71" w14:textId="77777777" w:rsidR="00C66F2F" w:rsidRDefault="00C66F2F" w:rsidP="00C66F2F">
    <w:pPr>
      <w:pStyle w:val="Header"/>
      <w:tabs>
        <w:tab w:val="clear" w:pos="4680"/>
        <w:tab w:val="clear" w:pos="9360"/>
        <w:tab w:val="left" w:pos="1915"/>
        <w:tab w:val="left" w:pos="2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B7EAD"/>
    <w:multiLevelType w:val="hybridMultilevel"/>
    <w:tmpl w:val="EF4CFC3A"/>
    <w:lvl w:ilvl="0" w:tplc="2A8CB49E">
      <w:start w:val="1"/>
      <w:numFmt w:val="bullet"/>
      <w:lvlText w:val=""/>
      <w:lvlJc w:val="left"/>
      <w:pPr>
        <w:ind w:left="720" w:hanging="360"/>
      </w:pPr>
      <w:rPr>
        <w:rFonts w:ascii="Symbol" w:hAnsi="Symbol" w:hint="default"/>
      </w:rPr>
    </w:lvl>
    <w:lvl w:ilvl="1" w:tplc="951CE76C" w:tentative="1">
      <w:start w:val="1"/>
      <w:numFmt w:val="bullet"/>
      <w:lvlText w:val="o"/>
      <w:lvlJc w:val="left"/>
      <w:pPr>
        <w:ind w:left="1440" w:hanging="360"/>
      </w:pPr>
      <w:rPr>
        <w:rFonts w:ascii="Courier New" w:hAnsi="Courier New" w:cs="Courier New" w:hint="default"/>
      </w:rPr>
    </w:lvl>
    <w:lvl w:ilvl="2" w:tplc="ACF6D72A" w:tentative="1">
      <w:start w:val="1"/>
      <w:numFmt w:val="bullet"/>
      <w:lvlText w:val=""/>
      <w:lvlJc w:val="left"/>
      <w:pPr>
        <w:ind w:left="2160" w:hanging="360"/>
      </w:pPr>
      <w:rPr>
        <w:rFonts w:ascii="Wingdings" w:hAnsi="Wingdings" w:hint="default"/>
      </w:rPr>
    </w:lvl>
    <w:lvl w:ilvl="3" w:tplc="F0BAA604" w:tentative="1">
      <w:start w:val="1"/>
      <w:numFmt w:val="bullet"/>
      <w:lvlText w:val=""/>
      <w:lvlJc w:val="left"/>
      <w:pPr>
        <w:ind w:left="2880" w:hanging="360"/>
      </w:pPr>
      <w:rPr>
        <w:rFonts w:ascii="Symbol" w:hAnsi="Symbol" w:hint="default"/>
      </w:rPr>
    </w:lvl>
    <w:lvl w:ilvl="4" w:tplc="6DEC92F0" w:tentative="1">
      <w:start w:val="1"/>
      <w:numFmt w:val="bullet"/>
      <w:lvlText w:val="o"/>
      <w:lvlJc w:val="left"/>
      <w:pPr>
        <w:ind w:left="3600" w:hanging="360"/>
      </w:pPr>
      <w:rPr>
        <w:rFonts w:ascii="Courier New" w:hAnsi="Courier New" w:cs="Courier New" w:hint="default"/>
      </w:rPr>
    </w:lvl>
    <w:lvl w:ilvl="5" w:tplc="842AE690" w:tentative="1">
      <w:start w:val="1"/>
      <w:numFmt w:val="bullet"/>
      <w:lvlText w:val=""/>
      <w:lvlJc w:val="left"/>
      <w:pPr>
        <w:ind w:left="4320" w:hanging="360"/>
      </w:pPr>
      <w:rPr>
        <w:rFonts w:ascii="Wingdings" w:hAnsi="Wingdings" w:hint="default"/>
      </w:rPr>
    </w:lvl>
    <w:lvl w:ilvl="6" w:tplc="A6D60CDE" w:tentative="1">
      <w:start w:val="1"/>
      <w:numFmt w:val="bullet"/>
      <w:lvlText w:val=""/>
      <w:lvlJc w:val="left"/>
      <w:pPr>
        <w:ind w:left="5040" w:hanging="360"/>
      </w:pPr>
      <w:rPr>
        <w:rFonts w:ascii="Symbol" w:hAnsi="Symbol" w:hint="default"/>
      </w:rPr>
    </w:lvl>
    <w:lvl w:ilvl="7" w:tplc="1B62DD60" w:tentative="1">
      <w:start w:val="1"/>
      <w:numFmt w:val="bullet"/>
      <w:lvlText w:val="o"/>
      <w:lvlJc w:val="left"/>
      <w:pPr>
        <w:ind w:left="5760" w:hanging="360"/>
      </w:pPr>
      <w:rPr>
        <w:rFonts w:ascii="Courier New" w:hAnsi="Courier New" w:cs="Courier New" w:hint="default"/>
      </w:rPr>
    </w:lvl>
    <w:lvl w:ilvl="8" w:tplc="5186D078" w:tentative="1">
      <w:start w:val="1"/>
      <w:numFmt w:val="bullet"/>
      <w:lvlText w:val=""/>
      <w:lvlJc w:val="left"/>
      <w:pPr>
        <w:ind w:left="6480" w:hanging="360"/>
      </w:pPr>
      <w:rPr>
        <w:rFonts w:ascii="Wingdings" w:hAnsi="Wingdings" w:hint="default"/>
      </w:rPr>
    </w:lvl>
  </w:abstractNum>
  <w:abstractNum w:abstractNumId="1" w15:restartNumberingAfterBreak="0">
    <w:nsid w:val="2B2DCD4D"/>
    <w:multiLevelType w:val="hybridMultilevel"/>
    <w:tmpl w:val="8D962B6C"/>
    <w:lvl w:ilvl="0" w:tplc="BC64E780">
      <w:start w:val="1"/>
      <w:numFmt w:val="bullet"/>
      <w:lvlText w:val="·"/>
      <w:lvlJc w:val="left"/>
      <w:pPr>
        <w:ind w:left="720" w:hanging="360"/>
      </w:pPr>
      <w:rPr>
        <w:rFonts w:ascii="Symbol" w:hAnsi="Symbol" w:hint="default"/>
      </w:rPr>
    </w:lvl>
    <w:lvl w:ilvl="1" w:tplc="D71CEEF0">
      <w:start w:val="1"/>
      <w:numFmt w:val="bullet"/>
      <w:lvlText w:val="o"/>
      <w:lvlJc w:val="left"/>
      <w:pPr>
        <w:ind w:left="1440" w:hanging="360"/>
      </w:pPr>
      <w:rPr>
        <w:rFonts w:ascii="Courier New" w:hAnsi="Courier New" w:hint="default"/>
      </w:rPr>
    </w:lvl>
    <w:lvl w:ilvl="2" w:tplc="FD96F112">
      <w:start w:val="1"/>
      <w:numFmt w:val="bullet"/>
      <w:lvlText w:val=""/>
      <w:lvlJc w:val="left"/>
      <w:pPr>
        <w:ind w:left="2160" w:hanging="360"/>
      </w:pPr>
      <w:rPr>
        <w:rFonts w:ascii="Wingdings" w:hAnsi="Wingdings" w:hint="default"/>
      </w:rPr>
    </w:lvl>
    <w:lvl w:ilvl="3" w:tplc="EFB80724">
      <w:start w:val="1"/>
      <w:numFmt w:val="bullet"/>
      <w:lvlText w:val=""/>
      <w:lvlJc w:val="left"/>
      <w:pPr>
        <w:ind w:left="2880" w:hanging="360"/>
      </w:pPr>
      <w:rPr>
        <w:rFonts w:ascii="Symbol" w:hAnsi="Symbol" w:hint="default"/>
      </w:rPr>
    </w:lvl>
    <w:lvl w:ilvl="4" w:tplc="637643C0">
      <w:start w:val="1"/>
      <w:numFmt w:val="bullet"/>
      <w:lvlText w:val="o"/>
      <w:lvlJc w:val="left"/>
      <w:pPr>
        <w:ind w:left="3600" w:hanging="360"/>
      </w:pPr>
      <w:rPr>
        <w:rFonts w:ascii="Courier New" w:hAnsi="Courier New" w:hint="default"/>
      </w:rPr>
    </w:lvl>
    <w:lvl w:ilvl="5" w:tplc="7EA63328">
      <w:start w:val="1"/>
      <w:numFmt w:val="bullet"/>
      <w:lvlText w:val=""/>
      <w:lvlJc w:val="left"/>
      <w:pPr>
        <w:ind w:left="4320" w:hanging="360"/>
      </w:pPr>
      <w:rPr>
        <w:rFonts w:ascii="Wingdings" w:hAnsi="Wingdings" w:hint="default"/>
      </w:rPr>
    </w:lvl>
    <w:lvl w:ilvl="6" w:tplc="E092F9EC">
      <w:start w:val="1"/>
      <w:numFmt w:val="bullet"/>
      <w:lvlText w:val=""/>
      <w:lvlJc w:val="left"/>
      <w:pPr>
        <w:ind w:left="5040" w:hanging="360"/>
      </w:pPr>
      <w:rPr>
        <w:rFonts w:ascii="Symbol" w:hAnsi="Symbol" w:hint="default"/>
      </w:rPr>
    </w:lvl>
    <w:lvl w:ilvl="7" w:tplc="88906862">
      <w:start w:val="1"/>
      <w:numFmt w:val="bullet"/>
      <w:lvlText w:val="o"/>
      <w:lvlJc w:val="left"/>
      <w:pPr>
        <w:ind w:left="5760" w:hanging="360"/>
      </w:pPr>
      <w:rPr>
        <w:rFonts w:ascii="Courier New" w:hAnsi="Courier New" w:hint="default"/>
      </w:rPr>
    </w:lvl>
    <w:lvl w:ilvl="8" w:tplc="02385734">
      <w:start w:val="1"/>
      <w:numFmt w:val="bullet"/>
      <w:lvlText w:val=""/>
      <w:lvlJc w:val="left"/>
      <w:pPr>
        <w:ind w:left="6480" w:hanging="360"/>
      </w:pPr>
      <w:rPr>
        <w:rFonts w:ascii="Wingdings" w:hAnsi="Wingdings" w:hint="default"/>
      </w:rPr>
    </w:lvl>
  </w:abstractNum>
  <w:abstractNum w:abstractNumId="2" w15:restartNumberingAfterBreak="0">
    <w:nsid w:val="442F76A9"/>
    <w:multiLevelType w:val="multilevel"/>
    <w:tmpl w:val="2664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E34BAD"/>
    <w:multiLevelType w:val="multilevel"/>
    <w:tmpl w:val="0572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5718EB"/>
    <w:multiLevelType w:val="hybridMultilevel"/>
    <w:tmpl w:val="331E83D6"/>
    <w:lvl w:ilvl="0" w:tplc="2312AF50">
      <w:start w:val="1"/>
      <w:numFmt w:val="bullet"/>
      <w:lvlText w:val=""/>
      <w:lvlJc w:val="left"/>
      <w:pPr>
        <w:ind w:left="720" w:hanging="360"/>
      </w:pPr>
      <w:rPr>
        <w:rFonts w:ascii="Symbol" w:hAnsi="Symbol" w:hint="default"/>
      </w:rPr>
    </w:lvl>
    <w:lvl w:ilvl="1" w:tplc="4164EBBE" w:tentative="1">
      <w:start w:val="1"/>
      <w:numFmt w:val="bullet"/>
      <w:lvlText w:val="o"/>
      <w:lvlJc w:val="left"/>
      <w:pPr>
        <w:ind w:left="1440" w:hanging="360"/>
      </w:pPr>
      <w:rPr>
        <w:rFonts w:ascii="Courier New" w:hAnsi="Courier New" w:cs="Courier New" w:hint="default"/>
      </w:rPr>
    </w:lvl>
    <w:lvl w:ilvl="2" w:tplc="9C2E163A" w:tentative="1">
      <w:start w:val="1"/>
      <w:numFmt w:val="bullet"/>
      <w:lvlText w:val=""/>
      <w:lvlJc w:val="left"/>
      <w:pPr>
        <w:ind w:left="2160" w:hanging="360"/>
      </w:pPr>
      <w:rPr>
        <w:rFonts w:ascii="Wingdings" w:hAnsi="Wingdings" w:hint="default"/>
      </w:rPr>
    </w:lvl>
    <w:lvl w:ilvl="3" w:tplc="22D6DA18" w:tentative="1">
      <w:start w:val="1"/>
      <w:numFmt w:val="bullet"/>
      <w:lvlText w:val=""/>
      <w:lvlJc w:val="left"/>
      <w:pPr>
        <w:ind w:left="2880" w:hanging="360"/>
      </w:pPr>
      <w:rPr>
        <w:rFonts w:ascii="Symbol" w:hAnsi="Symbol" w:hint="default"/>
      </w:rPr>
    </w:lvl>
    <w:lvl w:ilvl="4" w:tplc="490A79CA" w:tentative="1">
      <w:start w:val="1"/>
      <w:numFmt w:val="bullet"/>
      <w:lvlText w:val="o"/>
      <w:lvlJc w:val="left"/>
      <w:pPr>
        <w:ind w:left="3600" w:hanging="360"/>
      </w:pPr>
      <w:rPr>
        <w:rFonts w:ascii="Courier New" w:hAnsi="Courier New" w:cs="Courier New" w:hint="default"/>
      </w:rPr>
    </w:lvl>
    <w:lvl w:ilvl="5" w:tplc="A7A876BA" w:tentative="1">
      <w:start w:val="1"/>
      <w:numFmt w:val="bullet"/>
      <w:lvlText w:val=""/>
      <w:lvlJc w:val="left"/>
      <w:pPr>
        <w:ind w:left="4320" w:hanging="360"/>
      </w:pPr>
      <w:rPr>
        <w:rFonts w:ascii="Wingdings" w:hAnsi="Wingdings" w:hint="default"/>
      </w:rPr>
    </w:lvl>
    <w:lvl w:ilvl="6" w:tplc="5F8858BC" w:tentative="1">
      <w:start w:val="1"/>
      <w:numFmt w:val="bullet"/>
      <w:lvlText w:val=""/>
      <w:lvlJc w:val="left"/>
      <w:pPr>
        <w:ind w:left="5040" w:hanging="360"/>
      </w:pPr>
      <w:rPr>
        <w:rFonts w:ascii="Symbol" w:hAnsi="Symbol" w:hint="default"/>
      </w:rPr>
    </w:lvl>
    <w:lvl w:ilvl="7" w:tplc="A6DA961C" w:tentative="1">
      <w:start w:val="1"/>
      <w:numFmt w:val="bullet"/>
      <w:lvlText w:val="o"/>
      <w:lvlJc w:val="left"/>
      <w:pPr>
        <w:ind w:left="5760" w:hanging="360"/>
      </w:pPr>
      <w:rPr>
        <w:rFonts w:ascii="Courier New" w:hAnsi="Courier New" w:cs="Courier New" w:hint="default"/>
      </w:rPr>
    </w:lvl>
    <w:lvl w:ilvl="8" w:tplc="4CACE24C" w:tentative="1">
      <w:start w:val="1"/>
      <w:numFmt w:val="bullet"/>
      <w:lvlText w:val=""/>
      <w:lvlJc w:val="left"/>
      <w:pPr>
        <w:ind w:left="6480" w:hanging="360"/>
      </w:pPr>
      <w:rPr>
        <w:rFonts w:ascii="Wingdings" w:hAnsi="Wingdings" w:hint="default"/>
      </w:rPr>
    </w:lvl>
  </w:abstractNum>
  <w:abstractNum w:abstractNumId="5" w15:restartNumberingAfterBreak="0">
    <w:nsid w:val="672A0909"/>
    <w:multiLevelType w:val="multilevel"/>
    <w:tmpl w:val="8870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0E782C"/>
    <w:multiLevelType w:val="multilevel"/>
    <w:tmpl w:val="0B2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FC42A6"/>
    <w:multiLevelType w:val="hybridMultilevel"/>
    <w:tmpl w:val="8C946FF2"/>
    <w:lvl w:ilvl="0" w:tplc="9CE0B97E">
      <w:numFmt w:val="bullet"/>
      <w:lvlText w:val="·"/>
      <w:lvlJc w:val="left"/>
      <w:pPr>
        <w:ind w:left="804" w:hanging="444"/>
      </w:pPr>
      <w:rPr>
        <w:rFonts w:ascii="Roboto" w:eastAsiaTheme="minorHAnsi" w:hAnsi="Robot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45396C"/>
    <w:multiLevelType w:val="multilevel"/>
    <w:tmpl w:val="6C6E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9064284">
    <w:abstractNumId w:val="1"/>
  </w:num>
  <w:num w:numId="2" w16cid:durableId="1371031363">
    <w:abstractNumId w:val="0"/>
  </w:num>
  <w:num w:numId="3" w16cid:durableId="2085518509">
    <w:abstractNumId w:val="6"/>
  </w:num>
  <w:num w:numId="4" w16cid:durableId="905141910">
    <w:abstractNumId w:val="3"/>
  </w:num>
  <w:num w:numId="5" w16cid:durableId="576063074">
    <w:abstractNumId w:val="2"/>
  </w:num>
  <w:num w:numId="6" w16cid:durableId="980302922">
    <w:abstractNumId w:val="8"/>
  </w:num>
  <w:num w:numId="7" w16cid:durableId="178588039">
    <w:abstractNumId w:val="5"/>
  </w:num>
  <w:num w:numId="8" w16cid:durableId="758915273">
    <w:abstractNumId w:val="4"/>
  </w:num>
  <w:num w:numId="9" w16cid:durableId="724642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B4"/>
    <w:rsid w:val="00011E9B"/>
    <w:rsid w:val="000316B4"/>
    <w:rsid w:val="00042BD2"/>
    <w:rsid w:val="0007634D"/>
    <w:rsid w:val="00084868"/>
    <w:rsid w:val="00095869"/>
    <w:rsid w:val="000B12CC"/>
    <w:rsid w:val="00100120"/>
    <w:rsid w:val="00116E27"/>
    <w:rsid w:val="00124BF3"/>
    <w:rsid w:val="001346EA"/>
    <w:rsid w:val="00142F41"/>
    <w:rsid w:val="0014568E"/>
    <w:rsid w:val="00151801"/>
    <w:rsid w:val="00154679"/>
    <w:rsid w:val="001610E6"/>
    <w:rsid w:val="00166304"/>
    <w:rsid w:val="00172EB9"/>
    <w:rsid w:val="001A2FDF"/>
    <w:rsid w:val="001A6D0C"/>
    <w:rsid w:val="001C18AE"/>
    <w:rsid w:val="001C3858"/>
    <w:rsid w:val="001E3C76"/>
    <w:rsid w:val="001E4F6D"/>
    <w:rsid w:val="001F2008"/>
    <w:rsid w:val="002001DA"/>
    <w:rsid w:val="002019F5"/>
    <w:rsid w:val="002232AF"/>
    <w:rsid w:val="00233A53"/>
    <w:rsid w:val="00244798"/>
    <w:rsid w:val="00275FBC"/>
    <w:rsid w:val="002A570C"/>
    <w:rsid w:val="002E04C0"/>
    <w:rsid w:val="002F0570"/>
    <w:rsid w:val="003031A2"/>
    <w:rsid w:val="00305E14"/>
    <w:rsid w:val="00314F63"/>
    <w:rsid w:val="00327EED"/>
    <w:rsid w:val="00357C54"/>
    <w:rsid w:val="00362E38"/>
    <w:rsid w:val="00365F73"/>
    <w:rsid w:val="00366A96"/>
    <w:rsid w:val="00377D5E"/>
    <w:rsid w:val="00383986"/>
    <w:rsid w:val="00390974"/>
    <w:rsid w:val="003A7B30"/>
    <w:rsid w:val="003B7D8A"/>
    <w:rsid w:val="003C48F9"/>
    <w:rsid w:val="003D6409"/>
    <w:rsid w:val="003E4506"/>
    <w:rsid w:val="003E655F"/>
    <w:rsid w:val="003F7146"/>
    <w:rsid w:val="00411668"/>
    <w:rsid w:val="00422E75"/>
    <w:rsid w:val="00437E52"/>
    <w:rsid w:val="00440916"/>
    <w:rsid w:val="00444838"/>
    <w:rsid w:val="00462432"/>
    <w:rsid w:val="00463ED2"/>
    <w:rsid w:val="004651FC"/>
    <w:rsid w:val="00474F5C"/>
    <w:rsid w:val="0049021F"/>
    <w:rsid w:val="004A2F40"/>
    <w:rsid w:val="004A6044"/>
    <w:rsid w:val="004D6107"/>
    <w:rsid w:val="004E4A9E"/>
    <w:rsid w:val="004F045E"/>
    <w:rsid w:val="004F5FD9"/>
    <w:rsid w:val="00522AE5"/>
    <w:rsid w:val="00533C08"/>
    <w:rsid w:val="00551C7C"/>
    <w:rsid w:val="00561692"/>
    <w:rsid w:val="005A49C0"/>
    <w:rsid w:val="005C1B11"/>
    <w:rsid w:val="006218BB"/>
    <w:rsid w:val="00631A1C"/>
    <w:rsid w:val="00635512"/>
    <w:rsid w:val="00641FC4"/>
    <w:rsid w:val="006455ED"/>
    <w:rsid w:val="00654B99"/>
    <w:rsid w:val="006702AF"/>
    <w:rsid w:val="00696508"/>
    <w:rsid w:val="006A10CF"/>
    <w:rsid w:val="006A1E80"/>
    <w:rsid w:val="006B13C2"/>
    <w:rsid w:val="006E05E7"/>
    <w:rsid w:val="006E118D"/>
    <w:rsid w:val="006E77E0"/>
    <w:rsid w:val="0070293B"/>
    <w:rsid w:val="00715A9D"/>
    <w:rsid w:val="007170DE"/>
    <w:rsid w:val="00717175"/>
    <w:rsid w:val="00720D16"/>
    <w:rsid w:val="007414A6"/>
    <w:rsid w:val="00743BE9"/>
    <w:rsid w:val="00744647"/>
    <w:rsid w:val="00750B4A"/>
    <w:rsid w:val="00761B2F"/>
    <w:rsid w:val="0077571D"/>
    <w:rsid w:val="00787C3F"/>
    <w:rsid w:val="00787D72"/>
    <w:rsid w:val="00792285"/>
    <w:rsid w:val="00792D9C"/>
    <w:rsid w:val="00797DDC"/>
    <w:rsid w:val="007A683B"/>
    <w:rsid w:val="007B61E1"/>
    <w:rsid w:val="007C0DD0"/>
    <w:rsid w:val="007C104B"/>
    <w:rsid w:val="007C5A71"/>
    <w:rsid w:val="007E07E7"/>
    <w:rsid w:val="0080186D"/>
    <w:rsid w:val="00807F0E"/>
    <w:rsid w:val="00827BDD"/>
    <w:rsid w:val="0083144B"/>
    <w:rsid w:val="0083174C"/>
    <w:rsid w:val="00832B5B"/>
    <w:rsid w:val="0083541A"/>
    <w:rsid w:val="00837EBE"/>
    <w:rsid w:val="0085107F"/>
    <w:rsid w:val="00863767"/>
    <w:rsid w:val="008679DE"/>
    <w:rsid w:val="00881A6C"/>
    <w:rsid w:val="00894F39"/>
    <w:rsid w:val="00897E59"/>
    <w:rsid w:val="008A5A5C"/>
    <w:rsid w:val="008B0956"/>
    <w:rsid w:val="008D2C70"/>
    <w:rsid w:val="008F1F3F"/>
    <w:rsid w:val="008F7FB9"/>
    <w:rsid w:val="00921111"/>
    <w:rsid w:val="00924D62"/>
    <w:rsid w:val="00932F21"/>
    <w:rsid w:val="00936F51"/>
    <w:rsid w:val="009516AC"/>
    <w:rsid w:val="009758D2"/>
    <w:rsid w:val="009A15D7"/>
    <w:rsid w:val="009A304B"/>
    <w:rsid w:val="00A03F92"/>
    <w:rsid w:val="00A11C07"/>
    <w:rsid w:val="00A20804"/>
    <w:rsid w:val="00A21E4B"/>
    <w:rsid w:val="00A27A60"/>
    <w:rsid w:val="00A35652"/>
    <w:rsid w:val="00A36803"/>
    <w:rsid w:val="00A52B97"/>
    <w:rsid w:val="00A653A1"/>
    <w:rsid w:val="00A74BCC"/>
    <w:rsid w:val="00A869DF"/>
    <w:rsid w:val="00AA7CEA"/>
    <w:rsid w:val="00AB7F98"/>
    <w:rsid w:val="00AF23A6"/>
    <w:rsid w:val="00B00F3B"/>
    <w:rsid w:val="00B05F8E"/>
    <w:rsid w:val="00B21F38"/>
    <w:rsid w:val="00B34857"/>
    <w:rsid w:val="00B34AD8"/>
    <w:rsid w:val="00B47BC1"/>
    <w:rsid w:val="00B47F9C"/>
    <w:rsid w:val="00B60A8A"/>
    <w:rsid w:val="00B61730"/>
    <w:rsid w:val="00B679A0"/>
    <w:rsid w:val="00B81746"/>
    <w:rsid w:val="00B820F2"/>
    <w:rsid w:val="00B92174"/>
    <w:rsid w:val="00B9476E"/>
    <w:rsid w:val="00B962A0"/>
    <w:rsid w:val="00B97CA8"/>
    <w:rsid w:val="00BB54BC"/>
    <w:rsid w:val="00BB7E53"/>
    <w:rsid w:val="00BC0458"/>
    <w:rsid w:val="00BC7714"/>
    <w:rsid w:val="00BD5B38"/>
    <w:rsid w:val="00BD632B"/>
    <w:rsid w:val="00BE511D"/>
    <w:rsid w:val="00C00D6E"/>
    <w:rsid w:val="00C12988"/>
    <w:rsid w:val="00C13E59"/>
    <w:rsid w:val="00C15AEE"/>
    <w:rsid w:val="00C25C80"/>
    <w:rsid w:val="00C370CF"/>
    <w:rsid w:val="00C40B73"/>
    <w:rsid w:val="00C66F2F"/>
    <w:rsid w:val="00C67CA9"/>
    <w:rsid w:val="00C836B1"/>
    <w:rsid w:val="00C87E5F"/>
    <w:rsid w:val="00C9307C"/>
    <w:rsid w:val="00C96949"/>
    <w:rsid w:val="00CA3E1D"/>
    <w:rsid w:val="00CA761B"/>
    <w:rsid w:val="00CB011B"/>
    <w:rsid w:val="00CB0779"/>
    <w:rsid w:val="00CD55BD"/>
    <w:rsid w:val="00CE5AB4"/>
    <w:rsid w:val="00CF6315"/>
    <w:rsid w:val="00D01E50"/>
    <w:rsid w:val="00D02A1F"/>
    <w:rsid w:val="00D03BC8"/>
    <w:rsid w:val="00D154A2"/>
    <w:rsid w:val="00D46D38"/>
    <w:rsid w:val="00D551C6"/>
    <w:rsid w:val="00D74443"/>
    <w:rsid w:val="00D74BF0"/>
    <w:rsid w:val="00D74FF0"/>
    <w:rsid w:val="00D826AD"/>
    <w:rsid w:val="00D97F5C"/>
    <w:rsid w:val="00DC47A8"/>
    <w:rsid w:val="00DC4995"/>
    <w:rsid w:val="00DE508C"/>
    <w:rsid w:val="00DE7CBD"/>
    <w:rsid w:val="00DF0049"/>
    <w:rsid w:val="00DF6F36"/>
    <w:rsid w:val="00DF7203"/>
    <w:rsid w:val="00E0441C"/>
    <w:rsid w:val="00E04C36"/>
    <w:rsid w:val="00E10C4E"/>
    <w:rsid w:val="00E15C6E"/>
    <w:rsid w:val="00E17001"/>
    <w:rsid w:val="00E2512B"/>
    <w:rsid w:val="00E37E47"/>
    <w:rsid w:val="00E43166"/>
    <w:rsid w:val="00E52FE4"/>
    <w:rsid w:val="00E530A1"/>
    <w:rsid w:val="00E81F86"/>
    <w:rsid w:val="00E84E7E"/>
    <w:rsid w:val="00E8521D"/>
    <w:rsid w:val="00EB2439"/>
    <w:rsid w:val="00EC6E71"/>
    <w:rsid w:val="00ED7DF9"/>
    <w:rsid w:val="00EE2270"/>
    <w:rsid w:val="00EE2F97"/>
    <w:rsid w:val="00F12088"/>
    <w:rsid w:val="00F13F09"/>
    <w:rsid w:val="00F1796C"/>
    <w:rsid w:val="00F20DDD"/>
    <w:rsid w:val="00F31216"/>
    <w:rsid w:val="00F36083"/>
    <w:rsid w:val="00F47377"/>
    <w:rsid w:val="00F54171"/>
    <w:rsid w:val="00F54458"/>
    <w:rsid w:val="00F6404C"/>
    <w:rsid w:val="00F66D27"/>
    <w:rsid w:val="00F7289B"/>
    <w:rsid w:val="00F7445B"/>
    <w:rsid w:val="00F8487F"/>
    <w:rsid w:val="00F8582C"/>
    <w:rsid w:val="00FA1929"/>
    <w:rsid w:val="00FA262A"/>
    <w:rsid w:val="00FC2123"/>
    <w:rsid w:val="00FC3411"/>
    <w:rsid w:val="00FC3586"/>
    <w:rsid w:val="00FD7C45"/>
    <w:rsid w:val="00FD7E05"/>
    <w:rsid w:val="00FE1543"/>
    <w:rsid w:val="00FE650A"/>
    <w:rsid w:val="00FE7739"/>
    <w:rsid w:val="00FF7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0D4A"/>
  <w15:docId w15:val="{ABA1F85A-D90F-4FB6-BD7B-2827F4C1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ind w:left="613"/>
    </w:pPr>
    <w:rPr>
      <w:rFonts w:ascii="Times New Roman" w:eastAsia="Times New Roman" w:hAnsi="Times New Roman" w:cs="Times New Roman"/>
      <w:b/>
      <w:bCs/>
      <w:i/>
      <w:iCs/>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66A96"/>
    <w:pPr>
      <w:tabs>
        <w:tab w:val="center" w:pos="4680"/>
        <w:tab w:val="right" w:pos="9360"/>
      </w:tabs>
    </w:pPr>
  </w:style>
  <w:style w:type="character" w:customStyle="1" w:styleId="HeaderChar">
    <w:name w:val="Header Char"/>
    <w:basedOn w:val="DefaultParagraphFont"/>
    <w:link w:val="Header"/>
    <w:uiPriority w:val="99"/>
    <w:rsid w:val="00366A96"/>
  </w:style>
  <w:style w:type="paragraph" w:styleId="Footer">
    <w:name w:val="footer"/>
    <w:basedOn w:val="Normal"/>
    <w:link w:val="FooterChar"/>
    <w:uiPriority w:val="99"/>
    <w:unhideWhenUsed/>
    <w:rsid w:val="00366A96"/>
    <w:pPr>
      <w:tabs>
        <w:tab w:val="center" w:pos="4680"/>
        <w:tab w:val="right" w:pos="9360"/>
      </w:tabs>
    </w:pPr>
  </w:style>
  <w:style w:type="character" w:customStyle="1" w:styleId="FooterChar">
    <w:name w:val="Footer Char"/>
    <w:basedOn w:val="DefaultParagraphFont"/>
    <w:link w:val="Footer"/>
    <w:uiPriority w:val="99"/>
    <w:rsid w:val="00366A96"/>
  </w:style>
  <w:style w:type="paragraph" w:customStyle="1" w:styleId="paragraph">
    <w:name w:val="paragraph"/>
    <w:basedOn w:val="Normal"/>
    <w:rsid w:val="00D74BF0"/>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D74BF0"/>
  </w:style>
  <w:style w:type="character" w:styleId="Hyperlink">
    <w:name w:val="Hyperlink"/>
    <w:basedOn w:val="DefaultParagraphFont"/>
    <w:uiPriority w:val="99"/>
    <w:unhideWhenUsed/>
    <w:rsid w:val="00D74BF0"/>
    <w:rPr>
      <w:color w:val="0000FF" w:themeColor="hyperlink"/>
      <w:u w:val="single"/>
    </w:rPr>
  </w:style>
  <w:style w:type="character" w:styleId="UnresolvedMention">
    <w:name w:val="Unresolved Mention"/>
    <w:basedOn w:val="DefaultParagraphFont"/>
    <w:uiPriority w:val="99"/>
    <w:semiHidden/>
    <w:unhideWhenUsed/>
    <w:rsid w:val="00D74BF0"/>
    <w:rPr>
      <w:color w:val="605E5C"/>
      <w:shd w:val="clear" w:color="auto" w:fill="E1DFDD"/>
    </w:rPr>
  </w:style>
  <w:style w:type="paragraph" w:styleId="Revision">
    <w:name w:val="Revision"/>
    <w:hidden/>
    <w:uiPriority w:val="99"/>
    <w:semiHidden/>
    <w:rsid w:val="003031A2"/>
    <w:pPr>
      <w:widowControl/>
      <w:autoSpaceDE/>
      <w:autoSpaceDN/>
    </w:pPr>
  </w:style>
  <w:style w:type="character" w:styleId="CommentReference">
    <w:name w:val="annotation reference"/>
    <w:basedOn w:val="DefaultParagraphFont"/>
    <w:uiPriority w:val="99"/>
    <w:semiHidden/>
    <w:unhideWhenUsed/>
    <w:rsid w:val="00837EBE"/>
    <w:rPr>
      <w:sz w:val="16"/>
      <w:szCs w:val="16"/>
    </w:rPr>
  </w:style>
  <w:style w:type="paragraph" w:styleId="CommentText">
    <w:name w:val="annotation text"/>
    <w:basedOn w:val="Normal"/>
    <w:link w:val="CommentTextChar"/>
    <w:uiPriority w:val="99"/>
    <w:unhideWhenUsed/>
    <w:rsid w:val="00837EBE"/>
    <w:rPr>
      <w:sz w:val="20"/>
      <w:szCs w:val="20"/>
    </w:rPr>
  </w:style>
  <w:style w:type="character" w:customStyle="1" w:styleId="CommentTextChar">
    <w:name w:val="Comment Text Char"/>
    <w:basedOn w:val="DefaultParagraphFont"/>
    <w:link w:val="CommentText"/>
    <w:uiPriority w:val="99"/>
    <w:rsid w:val="00837EBE"/>
    <w:rPr>
      <w:sz w:val="20"/>
      <w:szCs w:val="20"/>
    </w:rPr>
  </w:style>
  <w:style w:type="paragraph" w:styleId="CommentSubject">
    <w:name w:val="annotation subject"/>
    <w:basedOn w:val="CommentText"/>
    <w:next w:val="CommentText"/>
    <w:link w:val="CommentSubjectChar"/>
    <w:uiPriority w:val="99"/>
    <w:semiHidden/>
    <w:unhideWhenUsed/>
    <w:rsid w:val="00837EBE"/>
    <w:rPr>
      <w:b/>
      <w:bCs/>
    </w:rPr>
  </w:style>
  <w:style w:type="character" w:customStyle="1" w:styleId="CommentSubjectChar">
    <w:name w:val="Comment Subject Char"/>
    <w:basedOn w:val="CommentTextChar"/>
    <w:link w:val="CommentSubject"/>
    <w:uiPriority w:val="99"/>
    <w:semiHidden/>
    <w:rsid w:val="00837EBE"/>
    <w:rPr>
      <w:b/>
      <w:bCs/>
      <w:sz w:val="20"/>
      <w:szCs w:val="20"/>
    </w:rPr>
  </w:style>
  <w:style w:type="character" w:styleId="FollowedHyperlink">
    <w:name w:val="FollowedHyperlink"/>
    <w:basedOn w:val="DefaultParagraphFont"/>
    <w:uiPriority w:val="99"/>
    <w:semiHidden/>
    <w:unhideWhenUsed/>
    <w:rsid w:val="00CF6315"/>
    <w:rPr>
      <w:color w:val="800080" w:themeColor="followedHyperlink"/>
      <w:u w:val="single"/>
    </w:rPr>
  </w:style>
  <w:style w:type="paragraph" w:styleId="NormalWeb">
    <w:name w:val="Normal (Web)"/>
    <w:basedOn w:val="Normal"/>
    <w:uiPriority w:val="99"/>
    <w:unhideWhenUsed/>
    <w:rsid w:val="00124BF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NoSpacing">
    <w:name w:val="No Spacing"/>
    <w:uiPriority w:val="1"/>
    <w:qFormat/>
    <w:rsid w:val="00490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pmanalytic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pmanalytics.com" TargetMode="External"/><Relationship Id="rId4" Type="http://schemas.openxmlformats.org/officeDocument/2006/relationships/settings" Target="settings.xml"/><Relationship Id="rId9" Type="http://schemas.openxmlformats.org/officeDocument/2006/relationships/hyperlink" Target="mailto:sales@kpmanalytics.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3C640-6149-4132-B6C4-96A2FB6B6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KPM_Letterhead_220614_print</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KPM_Letterhead_220614_print</dc:title>
  <dc:creator>Andy Dambeck</dc:creator>
  <cp:lastModifiedBy>Andy Dambeck</cp:lastModifiedBy>
  <cp:revision>15</cp:revision>
  <cp:lastPrinted>2024-12-06T16:12:00Z</cp:lastPrinted>
  <dcterms:created xsi:type="dcterms:W3CDTF">2025-06-30T13:38:00Z</dcterms:created>
  <dcterms:modified xsi:type="dcterms:W3CDTF">2025-12-12T18:41:00Z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2022-06-14T00:00:00Z</vt:filetime>
  </property>
  <property fmtid="{D5CDD505-2E9C-101B-9397-08002B2CF9AE}" pid="3" name="Creator">
    <vt:lpwstr>Adobe Illustrator 26.2 (Macintosh)</vt:lpwstr>
  </property>
  <property fmtid="{D5CDD505-2E9C-101B-9397-08002B2CF9AE}" pid="4" name="LastSaved">
    <vt:filetime>2022-06-23T00:00:00Z</vt:filetime>
  </property>
  <property fmtid="{D5CDD505-2E9C-101B-9397-08002B2CF9AE}" pid="5" name="MSIP_Label_08d8f050-194a-47ca-b10a-0bf6ba8ceb1b_ActionId">
    <vt:lpwstr>2d677901-89e2-422d-b120-5856cea21695</vt:lpwstr>
  </property>
  <property fmtid="{D5CDD505-2E9C-101B-9397-08002B2CF9AE}" pid="6" name="MSIP_Label_08d8f050-194a-47ca-b10a-0bf6ba8ceb1b_ContentBits">
    <vt:lpwstr>0</vt:lpwstr>
  </property>
  <property fmtid="{D5CDD505-2E9C-101B-9397-08002B2CF9AE}" pid="7" name="MSIP_Label_08d8f050-194a-47ca-b10a-0bf6ba8ceb1b_Enabled">
    <vt:lpwstr>true</vt:lpwstr>
  </property>
  <property fmtid="{D5CDD505-2E9C-101B-9397-08002B2CF9AE}" pid="8" name="MSIP_Label_08d8f050-194a-47ca-b10a-0bf6ba8ceb1b_Method">
    <vt:lpwstr>Standard</vt:lpwstr>
  </property>
  <property fmtid="{D5CDD505-2E9C-101B-9397-08002B2CF9AE}" pid="9" name="MSIP_Label_08d8f050-194a-47ca-b10a-0bf6ba8ceb1b_Name">
    <vt:lpwstr>General</vt:lpwstr>
  </property>
  <property fmtid="{D5CDD505-2E9C-101B-9397-08002B2CF9AE}" pid="10" name="MSIP_Label_08d8f050-194a-47ca-b10a-0bf6ba8ceb1b_SetDate">
    <vt:lpwstr>2023-12-14T22:57:06Z</vt:lpwstr>
  </property>
  <property fmtid="{D5CDD505-2E9C-101B-9397-08002B2CF9AE}" pid="11" name="MSIP_Label_08d8f050-194a-47ca-b10a-0bf6ba8ceb1b_SiteId">
    <vt:lpwstr>504bdbfe-8d05-442c-9f2c-c1ec751e2644</vt:lpwstr>
  </property>
</Properties>
</file>