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4"/>
        <w:tblW w:w="9958" w:type="dxa"/>
        <w:tblLook w:val="00A0" w:firstRow="1" w:lastRow="0" w:firstColumn="1" w:lastColumn="0" w:noHBand="0" w:noVBand="0"/>
      </w:tblPr>
      <w:tblGrid>
        <w:gridCol w:w="468"/>
        <w:gridCol w:w="5032"/>
        <w:gridCol w:w="4458"/>
      </w:tblGrid>
      <w:tr w:rsidR="00683401" w:rsidRPr="00683401" w14:paraId="628D3CED" w14:textId="77777777" w:rsidTr="7DAE267D">
        <w:tc>
          <w:tcPr>
            <w:tcW w:w="468" w:type="dxa"/>
          </w:tcPr>
          <w:p w14:paraId="6D854ED7" w14:textId="3109618D" w:rsidR="00683401" w:rsidRPr="00683401" w:rsidRDefault="00683401" w:rsidP="00683401">
            <w:pPr>
              <w:jc w:val="both"/>
              <w:rPr>
                <w:rFonts w:cs="Arial"/>
                <w:sz w:val="20"/>
              </w:rPr>
            </w:pPr>
          </w:p>
        </w:tc>
        <w:tc>
          <w:tcPr>
            <w:tcW w:w="5032" w:type="dxa"/>
          </w:tcPr>
          <w:p w14:paraId="2E2E9042" w14:textId="251D0FE9" w:rsidR="00683401" w:rsidRPr="00683401" w:rsidRDefault="00F04CA2" w:rsidP="00683401">
            <w:pPr>
              <w:jc w:val="both"/>
              <w:rPr>
                <w:rFonts w:cs="Arial"/>
                <w:b/>
                <w:sz w:val="20"/>
              </w:rPr>
            </w:pPr>
            <w:r w:rsidRPr="00F04CA2">
              <w:rPr>
                <w:rFonts w:ascii="Arial" w:hAnsi="Arial" w:cs="Arial"/>
                <w:b/>
                <w:sz w:val="20"/>
              </w:rPr>
              <w:t>ZUR SOFORTIGEN VERÖFFENTLICHUNG</w:t>
            </w:r>
          </w:p>
        </w:tc>
        <w:tc>
          <w:tcPr>
            <w:tcW w:w="4458" w:type="dxa"/>
          </w:tcPr>
          <w:p w14:paraId="4B60FB15" w14:textId="77777777" w:rsidR="00683401" w:rsidRPr="00683401" w:rsidRDefault="00683401" w:rsidP="00683401">
            <w:pPr>
              <w:jc w:val="both"/>
              <w:rPr>
                <w:rFonts w:cs="Arial"/>
                <w:sz w:val="20"/>
              </w:rPr>
            </w:pPr>
          </w:p>
        </w:tc>
      </w:tr>
      <w:tr w:rsidR="00683401" w:rsidRPr="00683401" w14:paraId="105AEFC7" w14:textId="77777777" w:rsidTr="7DAE267D">
        <w:tc>
          <w:tcPr>
            <w:tcW w:w="468" w:type="dxa"/>
          </w:tcPr>
          <w:p w14:paraId="5F674A4E" w14:textId="77777777" w:rsidR="00683401" w:rsidRPr="00683401" w:rsidRDefault="00683401" w:rsidP="00683401">
            <w:pPr>
              <w:jc w:val="both"/>
              <w:rPr>
                <w:rFonts w:cs="Arial"/>
                <w:sz w:val="20"/>
              </w:rPr>
            </w:pPr>
          </w:p>
        </w:tc>
        <w:tc>
          <w:tcPr>
            <w:tcW w:w="5032" w:type="dxa"/>
          </w:tcPr>
          <w:p w14:paraId="189A75FE" w14:textId="336CAA56" w:rsidR="00683401" w:rsidRPr="000D45F6" w:rsidRDefault="00F04CA2" w:rsidP="00683401">
            <w:pPr>
              <w:jc w:val="both"/>
              <w:rPr>
                <w:rFonts w:ascii="Arial" w:hAnsi="Arial" w:cs="Arial"/>
                <w:sz w:val="20"/>
                <w:szCs w:val="20"/>
              </w:rPr>
            </w:pPr>
            <w:r w:rsidRPr="00F04CA2">
              <w:rPr>
                <w:rFonts w:ascii="Arial" w:hAnsi="Arial" w:cs="Arial"/>
                <w:sz w:val="20"/>
                <w:szCs w:val="20"/>
              </w:rPr>
              <w:t>Kontaktinformationen für die Medien</w:t>
            </w:r>
            <w:r w:rsidR="00683401" w:rsidRPr="000D45F6">
              <w:rPr>
                <w:rFonts w:ascii="Arial" w:hAnsi="Arial" w:cs="Arial"/>
                <w:sz w:val="20"/>
                <w:szCs w:val="20"/>
              </w:rPr>
              <w:t>:</w:t>
            </w:r>
          </w:p>
          <w:p w14:paraId="78AD5B13" w14:textId="4CE71CAA" w:rsidR="00683401" w:rsidRPr="000D45F6" w:rsidRDefault="000D45F6" w:rsidP="00683401">
            <w:pPr>
              <w:jc w:val="both"/>
              <w:rPr>
                <w:rFonts w:ascii="Arial" w:hAnsi="Arial" w:cs="Arial"/>
                <w:sz w:val="20"/>
                <w:szCs w:val="20"/>
              </w:rPr>
            </w:pPr>
            <w:r w:rsidRPr="000D45F6">
              <w:rPr>
                <w:rFonts w:ascii="Arial" w:hAnsi="Arial" w:cs="Arial"/>
                <w:sz w:val="20"/>
                <w:szCs w:val="20"/>
              </w:rPr>
              <w:t>Shannon Stoneking</w:t>
            </w:r>
          </w:p>
        </w:tc>
        <w:tc>
          <w:tcPr>
            <w:tcW w:w="4458" w:type="dxa"/>
          </w:tcPr>
          <w:p w14:paraId="62D31453" w14:textId="77777777" w:rsidR="003E57CA" w:rsidRPr="00D75D2C" w:rsidRDefault="003E57CA" w:rsidP="00D75D2C">
            <w:pPr>
              <w:ind w:left="510"/>
              <w:jc w:val="both"/>
              <w:rPr>
                <w:rFonts w:ascii="Arial" w:hAnsi="Arial" w:cs="Arial"/>
                <w:sz w:val="20"/>
              </w:rPr>
            </w:pPr>
          </w:p>
          <w:p w14:paraId="6AD88B0A" w14:textId="0AD81A46" w:rsidR="00D75D2C" w:rsidRPr="00D75D2C" w:rsidRDefault="0033358F" w:rsidP="00D75D2C">
            <w:pPr>
              <w:ind w:left="510"/>
              <w:jc w:val="both"/>
              <w:rPr>
                <w:rFonts w:ascii="Arial" w:hAnsi="Arial" w:cs="Arial"/>
                <w:sz w:val="20"/>
              </w:rPr>
            </w:pPr>
            <w:r>
              <w:rPr>
                <w:rFonts w:ascii="Arial" w:hAnsi="Arial" w:cs="Arial"/>
                <w:sz w:val="20"/>
              </w:rPr>
              <w:t>Jessika Parry</w:t>
            </w:r>
          </w:p>
        </w:tc>
      </w:tr>
      <w:tr w:rsidR="00683401" w:rsidRPr="00683401" w14:paraId="3F35FCA6" w14:textId="77777777" w:rsidTr="7DAE267D">
        <w:tc>
          <w:tcPr>
            <w:tcW w:w="468" w:type="dxa"/>
          </w:tcPr>
          <w:p w14:paraId="0BAD6390" w14:textId="77777777" w:rsidR="00683401" w:rsidRPr="00683401" w:rsidRDefault="00683401" w:rsidP="00683401">
            <w:pPr>
              <w:jc w:val="both"/>
              <w:rPr>
                <w:rFonts w:cs="Arial"/>
                <w:sz w:val="20"/>
              </w:rPr>
            </w:pPr>
          </w:p>
        </w:tc>
        <w:tc>
          <w:tcPr>
            <w:tcW w:w="5032" w:type="dxa"/>
          </w:tcPr>
          <w:p w14:paraId="15D13C9E" w14:textId="37F4FCEF" w:rsidR="00683401" w:rsidRPr="00683401" w:rsidRDefault="00F04CA2" w:rsidP="00683401">
            <w:pPr>
              <w:jc w:val="both"/>
              <w:rPr>
                <w:rFonts w:cs="Arial"/>
                <w:sz w:val="20"/>
              </w:rPr>
            </w:pPr>
            <w:r>
              <w:rPr>
                <w:rFonts w:ascii="Arial" w:hAnsi="Arial" w:cs="Arial"/>
                <w:sz w:val="20"/>
              </w:rPr>
              <w:t>Tel.</w:t>
            </w:r>
            <w:r w:rsidR="004F0329">
              <w:rPr>
                <w:rFonts w:ascii="Arial" w:hAnsi="Arial" w:cs="Arial"/>
                <w:sz w:val="20"/>
              </w:rPr>
              <w:t xml:space="preserve">: </w:t>
            </w:r>
            <w:r>
              <w:rPr>
                <w:rFonts w:ascii="Arial" w:hAnsi="Arial" w:cs="Arial"/>
                <w:sz w:val="20"/>
              </w:rPr>
              <w:t>+1</w:t>
            </w:r>
            <w:r w:rsidR="0055781E">
              <w:t xml:space="preserve"> </w:t>
            </w:r>
            <w:r w:rsidR="0055781E" w:rsidRPr="0055781E">
              <w:rPr>
                <w:rFonts w:ascii="Arial" w:hAnsi="Arial" w:cs="Arial"/>
                <w:sz w:val="20"/>
              </w:rPr>
              <w:t>4</w:t>
            </w:r>
            <w:r w:rsidR="00487CA3">
              <w:rPr>
                <w:rFonts w:ascii="Arial" w:hAnsi="Arial" w:cs="Arial"/>
                <w:sz w:val="20"/>
              </w:rPr>
              <w:t>84-748-1279</w:t>
            </w:r>
          </w:p>
        </w:tc>
        <w:tc>
          <w:tcPr>
            <w:tcW w:w="4458" w:type="dxa"/>
          </w:tcPr>
          <w:p w14:paraId="170F40CF" w14:textId="33115132" w:rsidR="00683401" w:rsidRPr="00D75D2C" w:rsidRDefault="00F04CA2" w:rsidP="00D75D2C">
            <w:pPr>
              <w:ind w:left="510"/>
              <w:jc w:val="both"/>
              <w:rPr>
                <w:rFonts w:ascii="Arial" w:hAnsi="Arial" w:cs="Arial"/>
                <w:sz w:val="20"/>
              </w:rPr>
            </w:pPr>
            <w:r>
              <w:rPr>
                <w:rFonts w:ascii="Arial" w:hAnsi="Arial" w:cs="Arial"/>
                <w:sz w:val="20"/>
              </w:rPr>
              <w:t>Tel.</w:t>
            </w:r>
            <w:r w:rsidR="00D75D2C" w:rsidRPr="00D75D2C">
              <w:rPr>
                <w:rFonts w:ascii="Arial" w:hAnsi="Arial" w:cs="Arial"/>
                <w:sz w:val="20"/>
              </w:rPr>
              <w:t xml:space="preserve">: </w:t>
            </w:r>
            <w:r>
              <w:rPr>
                <w:rFonts w:ascii="Arial" w:hAnsi="Arial" w:cs="Arial"/>
                <w:sz w:val="20"/>
              </w:rPr>
              <w:t xml:space="preserve">+1 </w:t>
            </w:r>
            <w:r w:rsidR="0033358F">
              <w:rPr>
                <w:rFonts w:ascii="Arial" w:hAnsi="Arial" w:cs="Arial"/>
                <w:sz w:val="20"/>
              </w:rPr>
              <w:t>419-266-4016</w:t>
            </w:r>
          </w:p>
        </w:tc>
      </w:tr>
      <w:tr w:rsidR="00683401" w:rsidRPr="00F04CA2" w14:paraId="74B41334" w14:textId="77777777" w:rsidTr="7DAE267D">
        <w:tc>
          <w:tcPr>
            <w:tcW w:w="468" w:type="dxa"/>
          </w:tcPr>
          <w:p w14:paraId="152A2FAB" w14:textId="77777777" w:rsidR="00683401" w:rsidRPr="00683401" w:rsidRDefault="00683401" w:rsidP="7DAE267D">
            <w:pPr>
              <w:jc w:val="both"/>
              <w:rPr>
                <w:rFonts w:cs="Arial"/>
                <w:sz w:val="20"/>
                <w:szCs w:val="20"/>
              </w:rPr>
            </w:pPr>
          </w:p>
        </w:tc>
        <w:tc>
          <w:tcPr>
            <w:tcW w:w="5032" w:type="dxa"/>
          </w:tcPr>
          <w:p w14:paraId="0E7371EA" w14:textId="31238A27" w:rsidR="00683401" w:rsidRDefault="004F0329" w:rsidP="7DAE267D">
            <w:pPr>
              <w:jc w:val="both"/>
              <w:rPr>
                <w:rFonts w:ascii="Arial" w:hAnsi="Arial" w:cs="Arial"/>
                <w:sz w:val="20"/>
                <w:szCs w:val="20"/>
                <w:lang w:val="de-DE"/>
              </w:rPr>
            </w:pPr>
            <w:r w:rsidRPr="274208C9">
              <w:rPr>
                <w:rFonts w:ascii="Arial" w:hAnsi="Arial" w:cs="Arial"/>
                <w:sz w:val="20"/>
                <w:szCs w:val="20"/>
                <w:lang w:val="de-DE"/>
              </w:rPr>
              <w:t>E-</w:t>
            </w:r>
            <w:r w:rsidR="00F04CA2">
              <w:rPr>
                <w:rFonts w:ascii="Arial" w:hAnsi="Arial" w:cs="Arial"/>
                <w:sz w:val="20"/>
                <w:szCs w:val="20"/>
                <w:lang w:val="de-DE"/>
              </w:rPr>
              <w:t>M</w:t>
            </w:r>
            <w:r w:rsidRPr="274208C9">
              <w:rPr>
                <w:rFonts w:ascii="Arial" w:hAnsi="Arial" w:cs="Arial"/>
                <w:sz w:val="20"/>
                <w:szCs w:val="20"/>
                <w:lang w:val="de-DE"/>
              </w:rPr>
              <w:t>ail</w:t>
            </w:r>
            <w:r w:rsidR="007A6715" w:rsidRPr="274208C9">
              <w:rPr>
                <w:rFonts w:ascii="Arial" w:hAnsi="Arial" w:cs="Arial"/>
                <w:sz w:val="20"/>
                <w:szCs w:val="20"/>
                <w:lang w:val="de-DE"/>
              </w:rPr>
              <w:t>:</w:t>
            </w:r>
            <w:r w:rsidR="003E57CA" w:rsidRPr="274208C9">
              <w:rPr>
                <w:rFonts w:ascii="Arial" w:hAnsi="Arial" w:cs="Arial"/>
                <w:sz w:val="20"/>
                <w:szCs w:val="20"/>
                <w:lang w:val="de-DE"/>
              </w:rPr>
              <w:t xml:space="preserve"> </w:t>
            </w:r>
            <w:hyperlink r:id="rId12" w:history="1">
              <w:r w:rsidR="000D45F6" w:rsidRPr="004203AF">
                <w:rPr>
                  <w:rStyle w:val="Hyperlink"/>
                  <w:rFonts w:ascii="Arial" w:hAnsi="Arial" w:cs="Arial"/>
                  <w:sz w:val="20"/>
                  <w:szCs w:val="20"/>
                  <w:lang w:val="de-DE"/>
                </w:rPr>
                <w:t>shannon.stoneking@thermofisher.com</w:t>
              </w:r>
            </w:hyperlink>
            <w:r w:rsidR="000D45F6">
              <w:rPr>
                <w:rFonts w:ascii="Arial" w:hAnsi="Arial" w:cs="Arial"/>
                <w:sz w:val="20"/>
                <w:szCs w:val="20"/>
                <w:lang w:val="de-DE"/>
              </w:rPr>
              <w:t xml:space="preserve"> </w:t>
            </w:r>
            <w:r w:rsidR="004270A8" w:rsidRPr="274208C9">
              <w:rPr>
                <w:rFonts w:ascii="Arial" w:hAnsi="Arial" w:cs="Arial"/>
                <w:sz w:val="20"/>
                <w:szCs w:val="20"/>
                <w:lang w:val="de-DE"/>
              </w:rPr>
              <w:t xml:space="preserve"> </w:t>
            </w:r>
          </w:p>
          <w:p w14:paraId="7DE5D9B9" w14:textId="65BF7B3A" w:rsidR="008F72C4" w:rsidRPr="00683401" w:rsidRDefault="008F72C4" w:rsidP="004F0329">
            <w:pPr>
              <w:jc w:val="both"/>
              <w:rPr>
                <w:lang w:val="de-DE"/>
              </w:rPr>
            </w:pPr>
          </w:p>
        </w:tc>
        <w:tc>
          <w:tcPr>
            <w:tcW w:w="4458" w:type="dxa"/>
          </w:tcPr>
          <w:p w14:paraId="25A31681" w14:textId="20853B51" w:rsidR="00A64DDA" w:rsidRPr="00F04CA2" w:rsidRDefault="00D75D2C" w:rsidP="00D75D2C">
            <w:pPr>
              <w:ind w:left="510"/>
              <w:jc w:val="both"/>
              <w:rPr>
                <w:rFonts w:ascii="Arial" w:hAnsi="Arial" w:cs="Arial"/>
                <w:sz w:val="20"/>
                <w:lang w:val="de-DE"/>
              </w:rPr>
            </w:pPr>
            <w:r w:rsidRPr="00F04CA2">
              <w:rPr>
                <w:rFonts w:ascii="Arial" w:hAnsi="Arial" w:cs="Arial"/>
                <w:sz w:val="20"/>
                <w:lang w:val="de-DE"/>
              </w:rPr>
              <w:t>E</w:t>
            </w:r>
            <w:r w:rsidR="00F04CA2" w:rsidRPr="00F04CA2">
              <w:rPr>
                <w:rFonts w:ascii="Arial" w:hAnsi="Arial" w:cs="Arial"/>
                <w:sz w:val="20"/>
                <w:lang w:val="de-DE"/>
              </w:rPr>
              <w:t>-</w:t>
            </w:r>
            <w:r w:rsidR="00F04CA2">
              <w:rPr>
                <w:rFonts w:ascii="Arial" w:hAnsi="Arial" w:cs="Arial"/>
                <w:sz w:val="20"/>
                <w:lang w:val="de-DE"/>
              </w:rPr>
              <w:t>M</w:t>
            </w:r>
            <w:r w:rsidRPr="00F04CA2">
              <w:rPr>
                <w:rFonts w:ascii="Arial" w:hAnsi="Arial" w:cs="Arial"/>
                <w:sz w:val="20"/>
                <w:lang w:val="de-DE"/>
              </w:rPr>
              <w:t>ail:</w:t>
            </w:r>
            <w:r w:rsidR="0033358F" w:rsidRPr="00F04CA2">
              <w:rPr>
                <w:rFonts w:ascii="Arial" w:hAnsi="Arial" w:cs="Arial"/>
                <w:sz w:val="20"/>
                <w:lang w:val="de-DE"/>
              </w:rPr>
              <w:t xml:space="preserve"> </w:t>
            </w:r>
            <w:hyperlink r:id="rId13" w:history="1">
              <w:r w:rsidR="000D45F6" w:rsidRPr="00F04CA2">
                <w:rPr>
                  <w:rStyle w:val="Hyperlink"/>
                  <w:rFonts w:ascii="Arial" w:hAnsi="Arial" w:cs="Arial"/>
                  <w:sz w:val="20"/>
                  <w:lang w:val="de-DE"/>
                </w:rPr>
                <w:t>jparry@greenougha</w:t>
              </w:r>
              <w:r w:rsidR="000D45F6" w:rsidRPr="00F04CA2">
                <w:rPr>
                  <w:rStyle w:val="Hyperlink"/>
                  <w:lang w:val="de-DE"/>
                </w:rPr>
                <w:t>gency.com</w:t>
              </w:r>
            </w:hyperlink>
            <w:r w:rsidR="00307E76" w:rsidRPr="00F04CA2">
              <w:rPr>
                <w:rStyle w:val="Hyperlink"/>
                <w:rFonts w:ascii="Arial" w:hAnsi="Arial" w:cs="Arial"/>
                <w:sz w:val="20"/>
                <w:lang w:val="de-DE"/>
              </w:rPr>
              <w:t xml:space="preserve"> </w:t>
            </w:r>
          </w:p>
          <w:p w14:paraId="75DE857D" w14:textId="6700D2C7" w:rsidR="0033358F" w:rsidRPr="00D75D2C" w:rsidRDefault="0033358F" w:rsidP="00D75D2C">
            <w:pPr>
              <w:ind w:left="510"/>
              <w:jc w:val="both"/>
              <w:rPr>
                <w:rFonts w:ascii="Arial" w:hAnsi="Arial" w:cs="Arial"/>
                <w:sz w:val="20"/>
                <w:lang w:val="de-DE"/>
              </w:rPr>
            </w:pPr>
          </w:p>
        </w:tc>
      </w:tr>
    </w:tbl>
    <w:p w14:paraId="13B484DF" w14:textId="77777777" w:rsidR="00562D47" w:rsidRPr="00F04CA2" w:rsidRDefault="00562D47" w:rsidP="00C158B1">
      <w:pPr>
        <w:jc w:val="center"/>
        <w:rPr>
          <w:rFonts w:ascii="Arial" w:eastAsiaTheme="minorEastAsia" w:hAnsi="Arial" w:cs="Arial"/>
          <w:b/>
          <w:bCs/>
          <w:sz w:val="20"/>
          <w:szCs w:val="20"/>
          <w:lang w:val="de-DE"/>
        </w:rPr>
      </w:pPr>
    </w:p>
    <w:p w14:paraId="5C84C102" w14:textId="0F9FB950" w:rsidR="00C158B1" w:rsidRPr="00A25C3A" w:rsidRDefault="00C158B1" w:rsidP="00C158B1">
      <w:pPr>
        <w:jc w:val="center"/>
        <w:rPr>
          <w:rFonts w:ascii="Arial" w:eastAsiaTheme="minorEastAsia" w:hAnsi="Arial" w:cs="Arial"/>
          <w:b/>
          <w:bCs/>
          <w:sz w:val="20"/>
          <w:szCs w:val="20"/>
          <w:lang w:val="de-DE"/>
        </w:rPr>
      </w:pPr>
      <w:r w:rsidRPr="00A25C3A">
        <w:rPr>
          <w:rFonts w:ascii="Arial" w:eastAsiaTheme="minorEastAsia" w:hAnsi="Arial" w:cs="Arial"/>
          <w:b/>
          <w:bCs/>
          <w:sz w:val="20"/>
          <w:szCs w:val="20"/>
          <w:lang w:val="de-DE"/>
        </w:rPr>
        <w:t xml:space="preserve">Thermo </w:t>
      </w:r>
      <w:r w:rsidR="00A25C3A" w:rsidRPr="00A25C3A">
        <w:rPr>
          <w:rFonts w:ascii="Arial" w:eastAsiaTheme="minorEastAsia" w:hAnsi="Arial" w:cs="Arial"/>
          <w:b/>
          <w:bCs/>
          <w:sz w:val="20"/>
          <w:szCs w:val="20"/>
          <w:lang w:val="de-DE"/>
        </w:rPr>
        <w:t xml:space="preserve">Fisher Scientific </w:t>
      </w:r>
      <w:r w:rsidR="00A25C3A">
        <w:rPr>
          <w:rFonts w:ascii="Arial" w:eastAsiaTheme="minorEastAsia" w:hAnsi="Arial" w:cs="Arial"/>
          <w:b/>
          <w:bCs/>
          <w:sz w:val="20"/>
          <w:szCs w:val="20"/>
          <w:lang w:val="de-DE"/>
        </w:rPr>
        <w:t>stellt</w:t>
      </w:r>
      <w:r w:rsidR="00A25C3A" w:rsidRPr="00A25C3A">
        <w:rPr>
          <w:rFonts w:ascii="Arial" w:eastAsiaTheme="minorEastAsia" w:hAnsi="Arial" w:cs="Arial"/>
          <w:b/>
          <w:bCs/>
          <w:sz w:val="20"/>
          <w:szCs w:val="20"/>
          <w:lang w:val="de-DE"/>
        </w:rPr>
        <w:t xml:space="preserve"> neue ENERGY STAR-zertifizierte U</w:t>
      </w:r>
      <w:r w:rsidR="00A25C3A">
        <w:rPr>
          <w:rFonts w:ascii="Arial" w:eastAsiaTheme="minorEastAsia" w:hAnsi="Arial" w:cs="Arial"/>
          <w:b/>
          <w:bCs/>
          <w:sz w:val="20"/>
          <w:szCs w:val="20"/>
          <w:lang w:val="de-DE"/>
        </w:rPr>
        <w:t>ltratiefkühlschränke</w:t>
      </w:r>
      <w:r w:rsidR="00A25C3A" w:rsidRPr="00A25C3A">
        <w:rPr>
          <w:rFonts w:ascii="Arial" w:eastAsiaTheme="minorEastAsia" w:hAnsi="Arial" w:cs="Arial"/>
          <w:b/>
          <w:bCs/>
          <w:sz w:val="20"/>
          <w:szCs w:val="20"/>
          <w:lang w:val="de-DE"/>
        </w:rPr>
        <w:t xml:space="preserve"> der</w:t>
      </w:r>
      <w:r w:rsidR="00FF58F7">
        <w:rPr>
          <w:rFonts w:ascii="Arial" w:eastAsiaTheme="minorEastAsia" w:hAnsi="Arial" w:cs="Arial"/>
          <w:b/>
          <w:bCs/>
          <w:sz w:val="20"/>
          <w:szCs w:val="20"/>
          <w:lang w:val="de-DE"/>
        </w:rPr>
        <w:br/>
      </w:r>
      <w:r w:rsidR="00A25C3A" w:rsidRPr="00A25C3A">
        <w:rPr>
          <w:rFonts w:ascii="Arial" w:eastAsiaTheme="minorEastAsia" w:hAnsi="Arial" w:cs="Arial"/>
          <w:b/>
          <w:bCs/>
          <w:sz w:val="20"/>
          <w:szCs w:val="20"/>
          <w:lang w:val="de-DE"/>
        </w:rPr>
        <w:t>TSX Universal</w:t>
      </w:r>
      <w:r w:rsidR="00A25C3A">
        <w:rPr>
          <w:rFonts w:ascii="Arial" w:eastAsiaTheme="minorEastAsia" w:hAnsi="Arial" w:cs="Arial"/>
          <w:b/>
          <w:bCs/>
          <w:sz w:val="20"/>
          <w:szCs w:val="20"/>
          <w:lang w:val="de-DE"/>
        </w:rPr>
        <w:t>s</w:t>
      </w:r>
      <w:r w:rsidR="00A25C3A" w:rsidRPr="00A25C3A">
        <w:rPr>
          <w:rFonts w:ascii="Arial" w:eastAsiaTheme="minorEastAsia" w:hAnsi="Arial" w:cs="Arial"/>
          <w:b/>
          <w:bCs/>
          <w:sz w:val="20"/>
          <w:szCs w:val="20"/>
          <w:lang w:val="de-DE"/>
        </w:rPr>
        <w:t xml:space="preserve">erie </w:t>
      </w:r>
      <w:r w:rsidR="00CC4826">
        <w:rPr>
          <w:rFonts w:ascii="Arial" w:eastAsiaTheme="minorEastAsia" w:hAnsi="Arial" w:cs="Arial"/>
          <w:b/>
          <w:bCs/>
          <w:sz w:val="20"/>
          <w:szCs w:val="20"/>
          <w:lang w:val="de-DE"/>
        </w:rPr>
        <w:t>mit</w:t>
      </w:r>
      <w:r w:rsidR="00A25C3A" w:rsidRPr="00A25C3A">
        <w:rPr>
          <w:rFonts w:ascii="Arial" w:eastAsiaTheme="minorEastAsia" w:hAnsi="Arial" w:cs="Arial"/>
          <w:b/>
          <w:bCs/>
          <w:sz w:val="20"/>
          <w:szCs w:val="20"/>
          <w:lang w:val="de-DE"/>
        </w:rPr>
        <w:t xml:space="preserve"> genauere</w:t>
      </w:r>
      <w:r w:rsidR="00CC4826">
        <w:rPr>
          <w:rFonts w:ascii="Arial" w:eastAsiaTheme="minorEastAsia" w:hAnsi="Arial" w:cs="Arial"/>
          <w:b/>
          <w:bCs/>
          <w:sz w:val="20"/>
          <w:szCs w:val="20"/>
          <w:lang w:val="de-DE"/>
        </w:rPr>
        <w:t>r</w:t>
      </w:r>
      <w:r w:rsidR="00A25C3A" w:rsidRPr="00A25C3A">
        <w:rPr>
          <w:rFonts w:ascii="Arial" w:eastAsiaTheme="minorEastAsia" w:hAnsi="Arial" w:cs="Arial"/>
          <w:b/>
          <w:bCs/>
          <w:sz w:val="20"/>
          <w:szCs w:val="20"/>
          <w:lang w:val="de-DE"/>
        </w:rPr>
        <w:t xml:space="preserve"> Temperatur</w:t>
      </w:r>
      <w:r w:rsidR="00A25C3A">
        <w:rPr>
          <w:rFonts w:ascii="Arial" w:eastAsiaTheme="minorEastAsia" w:hAnsi="Arial" w:cs="Arial"/>
          <w:b/>
          <w:bCs/>
          <w:sz w:val="20"/>
          <w:szCs w:val="20"/>
          <w:lang w:val="de-DE"/>
        </w:rPr>
        <w:t>regelung</w:t>
      </w:r>
      <w:r w:rsidR="00A25C3A" w:rsidRPr="00A25C3A">
        <w:rPr>
          <w:rFonts w:ascii="Arial" w:eastAsiaTheme="minorEastAsia" w:hAnsi="Arial" w:cs="Arial"/>
          <w:b/>
          <w:bCs/>
          <w:sz w:val="20"/>
          <w:szCs w:val="20"/>
          <w:lang w:val="de-DE"/>
        </w:rPr>
        <w:t xml:space="preserve"> und schnellere</w:t>
      </w:r>
      <w:r w:rsidR="00CC4826">
        <w:rPr>
          <w:rFonts w:ascii="Arial" w:eastAsiaTheme="minorEastAsia" w:hAnsi="Arial" w:cs="Arial"/>
          <w:b/>
          <w:bCs/>
          <w:sz w:val="20"/>
          <w:szCs w:val="20"/>
          <w:lang w:val="de-DE"/>
        </w:rPr>
        <w:t>n</w:t>
      </w:r>
      <w:r w:rsidR="00A25C3A" w:rsidRPr="00A25C3A">
        <w:rPr>
          <w:rFonts w:ascii="Arial" w:eastAsiaTheme="minorEastAsia" w:hAnsi="Arial" w:cs="Arial"/>
          <w:b/>
          <w:bCs/>
          <w:sz w:val="20"/>
          <w:szCs w:val="20"/>
          <w:lang w:val="de-DE"/>
        </w:rPr>
        <w:t xml:space="preserve"> Erholungszeiten </w:t>
      </w:r>
      <w:r w:rsidR="00CC4826">
        <w:rPr>
          <w:rFonts w:ascii="Arial" w:eastAsiaTheme="minorEastAsia" w:hAnsi="Arial" w:cs="Arial"/>
          <w:b/>
          <w:bCs/>
          <w:sz w:val="20"/>
          <w:szCs w:val="20"/>
          <w:lang w:val="de-DE"/>
        </w:rPr>
        <w:t>vor</w:t>
      </w:r>
    </w:p>
    <w:p w14:paraId="6BED3F71" w14:textId="77777777" w:rsidR="00C158B1" w:rsidRPr="00A25C3A" w:rsidRDefault="00C158B1" w:rsidP="00C158B1">
      <w:pPr>
        <w:jc w:val="center"/>
        <w:rPr>
          <w:rFonts w:ascii="Arial" w:hAnsi="Arial" w:cs="Arial"/>
          <w:b/>
          <w:bCs/>
          <w:sz w:val="20"/>
          <w:szCs w:val="20"/>
          <w:lang w:val="de-DE"/>
        </w:rPr>
      </w:pPr>
    </w:p>
    <w:p w14:paraId="07A7CA77" w14:textId="44A3B92D" w:rsidR="00C158B1" w:rsidRPr="00A25C3A" w:rsidRDefault="00A25C3A" w:rsidP="00C158B1">
      <w:pPr>
        <w:jc w:val="center"/>
        <w:rPr>
          <w:rFonts w:ascii="Arial" w:eastAsiaTheme="minorEastAsia" w:hAnsi="Arial" w:cs="Arial"/>
          <w:i/>
          <w:iCs/>
          <w:sz w:val="20"/>
          <w:szCs w:val="20"/>
          <w:lang w:val="de-DE"/>
        </w:rPr>
      </w:pPr>
      <w:r w:rsidRPr="00A25C3A">
        <w:rPr>
          <w:rFonts w:ascii="Arial" w:eastAsiaTheme="minorEastAsia" w:hAnsi="Arial" w:cs="Arial"/>
          <w:i/>
          <w:iCs/>
          <w:sz w:val="20"/>
          <w:szCs w:val="20"/>
          <w:lang w:val="de-DE"/>
        </w:rPr>
        <w:t xml:space="preserve">Verbesserte Leistung und 33 % Energieeinsparung </w:t>
      </w:r>
      <w:r>
        <w:rPr>
          <w:rFonts w:ascii="Arial" w:eastAsiaTheme="minorEastAsia" w:hAnsi="Arial" w:cs="Arial"/>
          <w:i/>
          <w:iCs/>
          <w:sz w:val="20"/>
          <w:szCs w:val="20"/>
          <w:lang w:val="de-DE"/>
        </w:rPr>
        <w:t>erhöhen</w:t>
      </w:r>
      <w:r w:rsidRPr="00A25C3A">
        <w:rPr>
          <w:rFonts w:ascii="Arial" w:eastAsiaTheme="minorEastAsia" w:hAnsi="Arial" w:cs="Arial"/>
          <w:i/>
          <w:iCs/>
          <w:sz w:val="20"/>
          <w:szCs w:val="20"/>
          <w:lang w:val="de-DE"/>
        </w:rPr>
        <w:t xml:space="preserve"> Qualität und Nachhaltigkei</w:t>
      </w:r>
      <w:r>
        <w:rPr>
          <w:rFonts w:ascii="Arial" w:eastAsiaTheme="minorEastAsia" w:hAnsi="Arial" w:cs="Arial"/>
          <w:i/>
          <w:iCs/>
          <w:sz w:val="20"/>
          <w:szCs w:val="20"/>
          <w:lang w:val="de-DE"/>
        </w:rPr>
        <w:t>t</w:t>
      </w:r>
      <w:r w:rsidRPr="00A25C3A">
        <w:rPr>
          <w:rFonts w:ascii="Arial" w:eastAsiaTheme="minorEastAsia" w:hAnsi="Arial" w:cs="Arial"/>
          <w:i/>
          <w:iCs/>
          <w:sz w:val="20"/>
          <w:szCs w:val="20"/>
          <w:lang w:val="de-DE"/>
        </w:rPr>
        <w:t xml:space="preserve"> im Labor</w:t>
      </w:r>
    </w:p>
    <w:p w14:paraId="4B0EE6CF" w14:textId="77777777" w:rsidR="00C158B1" w:rsidRPr="00A25C3A" w:rsidRDefault="00C158B1" w:rsidP="00C158B1">
      <w:pPr>
        <w:jc w:val="center"/>
        <w:rPr>
          <w:rFonts w:ascii="Arial" w:eastAsiaTheme="minorEastAsia" w:hAnsi="Arial" w:cs="Arial"/>
          <w:i/>
          <w:iCs/>
          <w:sz w:val="20"/>
          <w:szCs w:val="20"/>
          <w:lang w:val="de-DE"/>
        </w:rPr>
      </w:pPr>
    </w:p>
    <w:p w14:paraId="2432703B" w14:textId="628A2E6B" w:rsidR="00994636" w:rsidRPr="001447DC" w:rsidRDefault="00C158B1" w:rsidP="005B560E">
      <w:pPr>
        <w:jc w:val="both"/>
        <w:rPr>
          <w:rFonts w:ascii="Arial" w:eastAsiaTheme="minorEastAsia" w:hAnsi="Arial" w:cs="Arial"/>
          <w:sz w:val="20"/>
          <w:szCs w:val="20"/>
          <w:lang w:val="de-DE"/>
        </w:rPr>
      </w:pPr>
      <w:r w:rsidRPr="00A25C3A">
        <w:rPr>
          <w:rFonts w:ascii="Arial" w:eastAsiaTheme="minorEastAsia" w:hAnsi="Arial" w:cs="Arial"/>
          <w:b/>
          <w:bCs/>
          <w:sz w:val="20"/>
          <w:szCs w:val="20"/>
          <w:lang w:val="de-DE"/>
        </w:rPr>
        <w:t xml:space="preserve">CARLSBAD, </w:t>
      </w:r>
      <w:r w:rsidR="00A25C3A" w:rsidRPr="00A25C3A">
        <w:rPr>
          <w:rFonts w:ascii="Arial" w:eastAsiaTheme="minorEastAsia" w:hAnsi="Arial" w:cs="Arial"/>
          <w:b/>
          <w:bCs/>
          <w:sz w:val="20"/>
          <w:szCs w:val="20"/>
          <w:lang w:val="de-DE"/>
        </w:rPr>
        <w:t>USA</w:t>
      </w:r>
      <w:r w:rsidRPr="00A25C3A">
        <w:rPr>
          <w:rFonts w:ascii="Arial" w:eastAsiaTheme="minorEastAsia" w:hAnsi="Arial" w:cs="Arial"/>
          <w:b/>
          <w:bCs/>
          <w:sz w:val="20"/>
          <w:szCs w:val="20"/>
          <w:lang w:val="de-DE"/>
        </w:rPr>
        <w:t xml:space="preserve"> (</w:t>
      </w:r>
      <w:r w:rsidR="00A25C3A" w:rsidRPr="00A25C3A">
        <w:rPr>
          <w:rFonts w:ascii="Arial" w:eastAsiaTheme="minorEastAsia" w:hAnsi="Arial" w:cs="Arial"/>
          <w:b/>
          <w:bCs/>
          <w:sz w:val="20"/>
          <w:szCs w:val="20"/>
          <w:lang w:val="de-DE"/>
        </w:rPr>
        <w:t xml:space="preserve">8. </w:t>
      </w:r>
      <w:r w:rsidR="005B560E" w:rsidRPr="00A25C3A">
        <w:rPr>
          <w:rFonts w:ascii="Arial" w:eastAsiaTheme="minorEastAsia" w:hAnsi="Arial" w:cs="Arial"/>
          <w:b/>
          <w:bCs/>
          <w:sz w:val="20"/>
          <w:szCs w:val="20"/>
          <w:lang w:val="de-DE"/>
        </w:rPr>
        <w:t xml:space="preserve">April </w:t>
      </w:r>
      <w:r w:rsidRPr="00A25C3A">
        <w:rPr>
          <w:rFonts w:ascii="Arial" w:eastAsiaTheme="minorEastAsia" w:hAnsi="Arial" w:cs="Arial"/>
          <w:b/>
          <w:bCs/>
          <w:sz w:val="20"/>
          <w:szCs w:val="20"/>
          <w:lang w:val="de-DE"/>
        </w:rPr>
        <w:t>2024)</w:t>
      </w:r>
      <w:r w:rsidRPr="00A25C3A">
        <w:rPr>
          <w:rFonts w:ascii="Arial" w:eastAsiaTheme="minorEastAsia" w:hAnsi="Arial" w:cs="Arial"/>
          <w:sz w:val="20"/>
          <w:szCs w:val="20"/>
          <w:lang w:val="de-DE"/>
        </w:rPr>
        <w:t xml:space="preserve"> – </w:t>
      </w:r>
      <w:r w:rsidR="00A25C3A" w:rsidRPr="00A25C3A">
        <w:rPr>
          <w:rFonts w:ascii="Arial" w:eastAsiaTheme="minorEastAsia" w:hAnsi="Arial" w:cs="Arial"/>
          <w:sz w:val="20"/>
          <w:szCs w:val="20"/>
          <w:lang w:val="de-DE"/>
        </w:rPr>
        <w:t>Basierend auf 80 Jahren Erfahrung in der Entwicklung von Laborgeräten für die Kühllagerung stellt Thermo Fisher Scientific heute seine neueste Produktlinie leistungsstarke</w:t>
      </w:r>
      <w:r w:rsidR="00A25C3A">
        <w:rPr>
          <w:rFonts w:ascii="Arial" w:eastAsiaTheme="minorEastAsia" w:hAnsi="Arial" w:cs="Arial"/>
          <w:sz w:val="20"/>
          <w:szCs w:val="20"/>
          <w:lang w:val="de-DE"/>
        </w:rPr>
        <w:t>r</w:t>
      </w:r>
      <w:r w:rsidR="00A25C3A" w:rsidRPr="00A25C3A">
        <w:rPr>
          <w:rFonts w:ascii="Arial" w:eastAsiaTheme="minorEastAsia" w:hAnsi="Arial" w:cs="Arial"/>
          <w:sz w:val="20"/>
          <w:szCs w:val="20"/>
          <w:lang w:val="de-DE"/>
        </w:rPr>
        <w:t xml:space="preserve"> Ultratiefkühlgeräte vor. </w:t>
      </w:r>
      <w:r w:rsidR="001447DC" w:rsidRPr="001447DC">
        <w:rPr>
          <w:rFonts w:ascii="Arial" w:eastAsiaTheme="minorEastAsia" w:hAnsi="Arial" w:cs="Arial"/>
          <w:sz w:val="20"/>
          <w:szCs w:val="20"/>
          <w:lang w:val="de-DE"/>
        </w:rPr>
        <w:t xml:space="preserve">Mit optimierter Leistung, Anwenderfreundlichkeit und Energieeffizienz </w:t>
      </w:r>
      <w:r w:rsidR="001447DC">
        <w:rPr>
          <w:rFonts w:ascii="Arial" w:eastAsiaTheme="minorEastAsia" w:hAnsi="Arial" w:cs="Arial"/>
          <w:sz w:val="20"/>
          <w:szCs w:val="20"/>
          <w:lang w:val="de-DE"/>
        </w:rPr>
        <w:t>fügen</w:t>
      </w:r>
      <w:r w:rsidR="001447DC" w:rsidRPr="001447DC">
        <w:rPr>
          <w:rFonts w:ascii="Arial" w:eastAsiaTheme="minorEastAsia" w:hAnsi="Arial" w:cs="Arial"/>
          <w:sz w:val="20"/>
          <w:szCs w:val="20"/>
          <w:lang w:val="de-DE"/>
        </w:rPr>
        <w:t xml:space="preserve"> sich die</w:t>
      </w:r>
      <w:r w:rsidR="00F21031" w:rsidRPr="001447DC">
        <w:rPr>
          <w:rFonts w:ascii="Arial" w:eastAsiaTheme="minorEastAsia" w:hAnsi="Arial" w:cs="Arial"/>
          <w:sz w:val="20"/>
          <w:szCs w:val="20"/>
          <w:lang w:val="de-DE"/>
        </w:rPr>
        <w:t xml:space="preserve"> </w:t>
      </w:r>
      <w:hyperlink r:id="rId14" w:history="1">
        <w:r w:rsidR="001447DC" w:rsidRPr="001447DC">
          <w:rPr>
            <w:rStyle w:val="Hyperlink"/>
            <w:rFonts w:ascii="Arial" w:eastAsiaTheme="minorEastAsia" w:hAnsi="Arial" w:cs="Arial"/>
            <w:sz w:val="20"/>
            <w:szCs w:val="20"/>
            <w:lang w:val="de-DE"/>
          </w:rPr>
          <w:t>Ultratiefkühlschränk</w:t>
        </w:r>
        <w:r w:rsidR="001447DC">
          <w:rPr>
            <w:rStyle w:val="Hyperlink"/>
            <w:rFonts w:ascii="Arial" w:eastAsiaTheme="minorEastAsia" w:hAnsi="Arial" w:cs="Arial"/>
            <w:sz w:val="20"/>
            <w:szCs w:val="20"/>
            <w:lang w:val="de-DE"/>
          </w:rPr>
          <w:t>e der T</w:t>
        </w:r>
        <w:r w:rsidR="00A507F5" w:rsidRPr="001447DC">
          <w:rPr>
            <w:rStyle w:val="Hyperlink"/>
            <w:rFonts w:ascii="Arial" w:eastAsiaTheme="minorEastAsia" w:hAnsi="Arial" w:cs="Arial"/>
            <w:sz w:val="20"/>
            <w:szCs w:val="20"/>
            <w:lang w:val="de-DE"/>
          </w:rPr>
          <w:t>he</w:t>
        </w:r>
        <w:r w:rsidR="001447DC">
          <w:rPr>
            <w:rStyle w:val="Hyperlink"/>
            <w:rFonts w:ascii="Arial" w:eastAsiaTheme="minorEastAsia" w:hAnsi="Arial" w:cs="Arial"/>
            <w:sz w:val="20"/>
            <w:szCs w:val="20"/>
            <w:lang w:val="de-DE"/>
          </w:rPr>
          <w:t>r</w:t>
        </w:r>
        <w:r w:rsidR="00A507F5" w:rsidRPr="001447DC">
          <w:rPr>
            <w:rStyle w:val="Hyperlink"/>
            <w:rFonts w:ascii="Arial" w:eastAsiaTheme="minorEastAsia" w:hAnsi="Arial" w:cs="Arial"/>
            <w:sz w:val="20"/>
            <w:szCs w:val="20"/>
            <w:lang w:val="de-DE"/>
          </w:rPr>
          <w:t>mo Scientific™ T</w:t>
        </w:r>
        <w:r w:rsidR="00F21031" w:rsidRPr="001447DC">
          <w:rPr>
            <w:rStyle w:val="Hyperlink"/>
            <w:rFonts w:ascii="Arial" w:eastAsiaTheme="minorEastAsia" w:hAnsi="Arial" w:cs="Arial"/>
            <w:sz w:val="20"/>
            <w:szCs w:val="20"/>
            <w:lang w:val="de-DE"/>
          </w:rPr>
          <w:t>SX™ Universal</w:t>
        </w:r>
        <w:r w:rsidR="001447DC">
          <w:rPr>
            <w:rStyle w:val="Hyperlink"/>
            <w:rFonts w:ascii="Arial" w:eastAsiaTheme="minorEastAsia" w:hAnsi="Arial" w:cs="Arial"/>
            <w:sz w:val="20"/>
            <w:szCs w:val="20"/>
            <w:lang w:val="de-DE"/>
          </w:rPr>
          <w:t>s</w:t>
        </w:r>
        <w:r w:rsidR="00F21031" w:rsidRPr="001447DC">
          <w:rPr>
            <w:rStyle w:val="Hyperlink"/>
            <w:rFonts w:ascii="Arial" w:eastAsiaTheme="minorEastAsia" w:hAnsi="Arial" w:cs="Arial"/>
            <w:sz w:val="20"/>
            <w:szCs w:val="20"/>
            <w:lang w:val="de-DE"/>
          </w:rPr>
          <w:t>erie</w:t>
        </w:r>
      </w:hyperlink>
      <w:r w:rsidR="00F21031" w:rsidRPr="001447DC">
        <w:rPr>
          <w:rFonts w:ascii="Arial" w:eastAsiaTheme="minorEastAsia" w:hAnsi="Arial" w:cs="Arial"/>
          <w:sz w:val="20"/>
          <w:szCs w:val="20"/>
          <w:lang w:val="de-DE"/>
        </w:rPr>
        <w:t xml:space="preserve"> </w:t>
      </w:r>
      <w:r w:rsidR="001447DC">
        <w:rPr>
          <w:rFonts w:ascii="Arial" w:eastAsiaTheme="minorEastAsia" w:hAnsi="Arial" w:cs="Arial"/>
          <w:sz w:val="20"/>
          <w:szCs w:val="20"/>
          <w:lang w:val="de-DE"/>
        </w:rPr>
        <w:t>ideal</w:t>
      </w:r>
      <w:r w:rsidR="00994636" w:rsidRPr="001447DC">
        <w:rPr>
          <w:rFonts w:ascii="Arial" w:eastAsiaTheme="minorEastAsia" w:hAnsi="Arial" w:cs="Arial"/>
          <w:sz w:val="20"/>
          <w:szCs w:val="20"/>
          <w:lang w:val="de-DE"/>
        </w:rPr>
        <w:t xml:space="preserve"> </w:t>
      </w:r>
      <w:r w:rsidR="001447DC">
        <w:rPr>
          <w:rFonts w:ascii="Arial" w:eastAsiaTheme="minorEastAsia" w:hAnsi="Arial" w:cs="Arial"/>
          <w:sz w:val="20"/>
          <w:szCs w:val="20"/>
          <w:lang w:val="de-DE"/>
        </w:rPr>
        <w:t xml:space="preserve">in </w:t>
      </w:r>
      <w:r w:rsidR="001447DC" w:rsidRPr="001447DC">
        <w:rPr>
          <w:rFonts w:ascii="Arial" w:eastAsiaTheme="minorEastAsia" w:hAnsi="Arial" w:cs="Arial"/>
          <w:sz w:val="20"/>
          <w:szCs w:val="20"/>
          <w:lang w:val="de-DE"/>
        </w:rPr>
        <w:t xml:space="preserve">die Arbeitsabläufe </w:t>
      </w:r>
      <w:r w:rsidR="001447DC">
        <w:rPr>
          <w:rFonts w:ascii="Arial" w:eastAsiaTheme="minorEastAsia" w:hAnsi="Arial" w:cs="Arial"/>
          <w:sz w:val="20"/>
          <w:szCs w:val="20"/>
          <w:lang w:val="de-DE"/>
        </w:rPr>
        <w:t>verschiedenster</w:t>
      </w:r>
      <w:r w:rsidR="001447DC" w:rsidRPr="001447DC">
        <w:rPr>
          <w:rFonts w:ascii="Arial" w:eastAsiaTheme="minorEastAsia" w:hAnsi="Arial" w:cs="Arial"/>
          <w:sz w:val="20"/>
          <w:szCs w:val="20"/>
          <w:lang w:val="de-DE"/>
        </w:rPr>
        <w:t xml:space="preserve"> Laborumgebungen </w:t>
      </w:r>
      <w:r w:rsidR="001447DC">
        <w:rPr>
          <w:rFonts w:ascii="Arial" w:eastAsiaTheme="minorEastAsia" w:hAnsi="Arial" w:cs="Arial"/>
          <w:sz w:val="20"/>
          <w:szCs w:val="20"/>
          <w:lang w:val="de-DE"/>
        </w:rPr>
        <w:t>ein</w:t>
      </w:r>
      <w:r w:rsidR="001447DC" w:rsidRPr="001447DC">
        <w:rPr>
          <w:rFonts w:ascii="Arial" w:eastAsiaTheme="minorEastAsia" w:hAnsi="Arial" w:cs="Arial"/>
          <w:sz w:val="20"/>
          <w:szCs w:val="20"/>
          <w:lang w:val="de-DE"/>
        </w:rPr>
        <w:t xml:space="preserve"> und markieren eine neue Ära in Sachen Leistung, Zuverlässigkeit und Nachhaltigkeit</w:t>
      </w:r>
      <w:r w:rsidR="00D32BB7" w:rsidRPr="001447DC">
        <w:rPr>
          <w:rFonts w:ascii="Arial" w:eastAsiaTheme="minorEastAsia" w:hAnsi="Arial" w:cs="Arial"/>
          <w:sz w:val="20"/>
          <w:szCs w:val="20"/>
          <w:lang w:val="de-DE"/>
        </w:rPr>
        <w:t xml:space="preserve">. </w:t>
      </w:r>
    </w:p>
    <w:p w14:paraId="5EC5976D" w14:textId="77777777" w:rsidR="00994636" w:rsidRPr="001447DC" w:rsidRDefault="00994636" w:rsidP="005B560E">
      <w:pPr>
        <w:jc w:val="both"/>
        <w:rPr>
          <w:rFonts w:ascii="Arial" w:eastAsiaTheme="minorEastAsia" w:hAnsi="Arial" w:cs="Arial"/>
          <w:sz w:val="20"/>
          <w:szCs w:val="20"/>
          <w:lang w:val="de-DE"/>
        </w:rPr>
      </w:pPr>
    </w:p>
    <w:p w14:paraId="1F71A17B" w14:textId="6B56D938" w:rsidR="00560099" w:rsidRPr="00FF58F7" w:rsidRDefault="00BE4457" w:rsidP="005B560E">
      <w:pPr>
        <w:jc w:val="both"/>
        <w:rPr>
          <w:rFonts w:ascii="Arial" w:eastAsiaTheme="minorEastAsia" w:hAnsi="Arial" w:cs="Arial"/>
          <w:sz w:val="20"/>
          <w:szCs w:val="20"/>
          <w:lang w:val="de-DE"/>
        </w:rPr>
      </w:pPr>
      <w:r w:rsidRPr="00BE4457">
        <w:rPr>
          <w:rFonts w:ascii="Arial" w:eastAsiaTheme="minorEastAsia" w:hAnsi="Arial" w:cs="Arial"/>
          <w:sz w:val="20"/>
          <w:szCs w:val="20"/>
          <w:lang w:val="de-DE"/>
        </w:rPr>
        <w:t>Labor</w:t>
      </w:r>
      <w:r>
        <w:rPr>
          <w:rFonts w:ascii="Arial" w:eastAsiaTheme="minorEastAsia" w:hAnsi="Arial" w:cs="Arial"/>
          <w:sz w:val="20"/>
          <w:szCs w:val="20"/>
          <w:lang w:val="de-DE"/>
        </w:rPr>
        <w:t>e</w:t>
      </w:r>
      <w:r w:rsidRPr="00BE4457">
        <w:rPr>
          <w:rFonts w:ascii="Arial" w:eastAsiaTheme="minorEastAsia" w:hAnsi="Arial" w:cs="Arial"/>
          <w:sz w:val="20"/>
          <w:szCs w:val="20"/>
          <w:lang w:val="de-DE"/>
        </w:rPr>
        <w:t xml:space="preserve"> benötigen zuverlässige und effektive Lösungen für die Kühllagerung ihrer Proben, oft in einem </w:t>
      </w:r>
      <w:r>
        <w:rPr>
          <w:rFonts w:ascii="Arial" w:eastAsiaTheme="minorEastAsia" w:hAnsi="Arial" w:cs="Arial"/>
          <w:sz w:val="20"/>
          <w:szCs w:val="20"/>
          <w:lang w:val="de-DE"/>
        </w:rPr>
        <w:t xml:space="preserve">genau definierten </w:t>
      </w:r>
      <w:r w:rsidRPr="00BE4457">
        <w:rPr>
          <w:rFonts w:ascii="Arial" w:eastAsiaTheme="minorEastAsia" w:hAnsi="Arial" w:cs="Arial"/>
          <w:sz w:val="20"/>
          <w:szCs w:val="20"/>
          <w:lang w:val="de-DE"/>
        </w:rPr>
        <w:t xml:space="preserve">Temperaturbereich, um wichtige Forschungsarbeiten voranzutreiben, Proben </w:t>
      </w:r>
      <w:r>
        <w:rPr>
          <w:rFonts w:ascii="Arial" w:eastAsiaTheme="minorEastAsia" w:hAnsi="Arial" w:cs="Arial"/>
          <w:sz w:val="20"/>
          <w:szCs w:val="20"/>
          <w:lang w:val="de-DE"/>
        </w:rPr>
        <w:t>sicher</w:t>
      </w:r>
      <w:r w:rsidRPr="00BE4457">
        <w:rPr>
          <w:rFonts w:ascii="Arial" w:eastAsiaTheme="minorEastAsia" w:hAnsi="Arial" w:cs="Arial"/>
          <w:sz w:val="20"/>
          <w:szCs w:val="20"/>
          <w:lang w:val="de-DE"/>
        </w:rPr>
        <w:t xml:space="preserve"> zu lagern oder die Entwicklung neuer Therapien zu beschleunigen</w:t>
      </w:r>
      <w:r w:rsidR="00007520" w:rsidRPr="00BE4457">
        <w:rPr>
          <w:rFonts w:ascii="Arial" w:eastAsiaTheme="minorEastAsia" w:hAnsi="Arial" w:cs="Arial"/>
          <w:sz w:val="20"/>
          <w:szCs w:val="20"/>
          <w:lang w:val="de-DE"/>
        </w:rPr>
        <w:t xml:space="preserve">. </w:t>
      </w:r>
      <w:r w:rsidR="009E1F3A" w:rsidRPr="009E1F3A">
        <w:rPr>
          <w:rFonts w:ascii="Arial" w:eastAsiaTheme="minorEastAsia" w:hAnsi="Arial" w:cs="Arial"/>
          <w:sz w:val="20"/>
          <w:szCs w:val="20"/>
          <w:lang w:val="de-DE"/>
        </w:rPr>
        <w:t>Mit der Universal</w:t>
      </w:r>
      <w:r w:rsidR="009E1F3A">
        <w:rPr>
          <w:rFonts w:ascii="Arial" w:eastAsiaTheme="minorEastAsia" w:hAnsi="Arial" w:cs="Arial"/>
          <w:sz w:val="20"/>
          <w:szCs w:val="20"/>
          <w:lang w:val="de-DE"/>
        </w:rPr>
        <w:t>-</w:t>
      </w:r>
      <w:r w:rsidR="009E1F3A" w:rsidRPr="009E1F3A">
        <w:rPr>
          <w:rFonts w:ascii="Arial" w:eastAsiaTheme="minorEastAsia" w:hAnsi="Arial" w:cs="Arial"/>
          <w:sz w:val="20"/>
          <w:szCs w:val="20"/>
          <w:lang w:val="de-DE"/>
        </w:rPr>
        <w:t xml:space="preserve">V-Drive-Technologie, einer präziseren Steuerung, kürzeren Erholzeiten, Universalspannung </w:t>
      </w:r>
      <w:r w:rsidR="009E1F3A">
        <w:rPr>
          <w:rFonts w:ascii="Arial" w:eastAsiaTheme="minorEastAsia" w:hAnsi="Arial" w:cs="Arial"/>
          <w:sz w:val="20"/>
          <w:szCs w:val="20"/>
          <w:lang w:val="de-DE"/>
        </w:rPr>
        <w:t>sowie</w:t>
      </w:r>
      <w:r w:rsidR="009E1F3A" w:rsidRPr="009E1F3A">
        <w:rPr>
          <w:rFonts w:ascii="Arial" w:eastAsiaTheme="minorEastAsia" w:hAnsi="Arial" w:cs="Arial"/>
          <w:sz w:val="20"/>
          <w:szCs w:val="20"/>
          <w:lang w:val="de-DE"/>
        </w:rPr>
        <w:t xml:space="preserve"> einem erweiterten Sollwertbereich passt sich die TSX</w:t>
      </w:r>
      <w:r w:rsidR="00FF58F7">
        <w:rPr>
          <w:rFonts w:ascii="Arial" w:eastAsiaTheme="minorEastAsia" w:hAnsi="Arial" w:cs="Arial"/>
          <w:sz w:val="20"/>
          <w:szCs w:val="20"/>
          <w:lang w:val="de-DE"/>
        </w:rPr>
        <w:t xml:space="preserve"> </w:t>
      </w:r>
      <w:r w:rsidR="009E1F3A" w:rsidRPr="009E1F3A">
        <w:rPr>
          <w:rFonts w:ascii="Arial" w:eastAsiaTheme="minorEastAsia" w:hAnsi="Arial" w:cs="Arial"/>
          <w:sz w:val="20"/>
          <w:szCs w:val="20"/>
          <w:lang w:val="de-DE"/>
        </w:rPr>
        <w:t>Universal</w:t>
      </w:r>
      <w:r w:rsidR="009E1F3A">
        <w:rPr>
          <w:rFonts w:ascii="Arial" w:eastAsiaTheme="minorEastAsia" w:hAnsi="Arial" w:cs="Arial"/>
          <w:sz w:val="20"/>
          <w:szCs w:val="20"/>
          <w:lang w:val="de-DE"/>
        </w:rPr>
        <w:t>s</w:t>
      </w:r>
      <w:r w:rsidR="009E1F3A" w:rsidRPr="009E1F3A">
        <w:rPr>
          <w:rFonts w:ascii="Arial" w:eastAsiaTheme="minorEastAsia" w:hAnsi="Arial" w:cs="Arial"/>
          <w:sz w:val="20"/>
          <w:szCs w:val="20"/>
          <w:lang w:val="de-DE"/>
        </w:rPr>
        <w:t>erie nahtlos an unterschiedliche Arbeits</w:t>
      </w:r>
      <w:r w:rsidR="009E1F3A">
        <w:rPr>
          <w:rFonts w:ascii="Arial" w:eastAsiaTheme="minorEastAsia" w:hAnsi="Arial" w:cs="Arial"/>
          <w:sz w:val="20"/>
          <w:szCs w:val="20"/>
          <w:lang w:val="de-DE"/>
        </w:rPr>
        <w:t>bereiche</w:t>
      </w:r>
      <w:r w:rsidR="009E1F3A" w:rsidRPr="009E1F3A">
        <w:rPr>
          <w:rFonts w:ascii="Arial" w:eastAsiaTheme="minorEastAsia" w:hAnsi="Arial" w:cs="Arial"/>
          <w:sz w:val="20"/>
          <w:szCs w:val="20"/>
          <w:lang w:val="de-DE"/>
        </w:rPr>
        <w:t xml:space="preserve"> an, von akademischen Laboren mit hohem Nutzungsgrad bis hin zu Langzeitlagereinrichtungen</w:t>
      </w:r>
      <w:r w:rsidR="00EF2EC6" w:rsidRPr="009E1F3A">
        <w:rPr>
          <w:rFonts w:ascii="Arial" w:eastAsiaTheme="minorEastAsia" w:hAnsi="Arial" w:cs="Arial"/>
          <w:sz w:val="20"/>
          <w:szCs w:val="20"/>
          <w:lang w:val="de-DE"/>
        </w:rPr>
        <w:t xml:space="preserve">. </w:t>
      </w:r>
      <w:r w:rsidR="00FF58F7">
        <w:rPr>
          <w:rFonts w:ascii="Arial" w:eastAsiaTheme="minorEastAsia" w:hAnsi="Arial" w:cs="Arial"/>
          <w:sz w:val="20"/>
          <w:szCs w:val="20"/>
          <w:lang w:val="de-DE"/>
        </w:rPr>
        <w:t xml:space="preserve">Mit </w:t>
      </w:r>
      <w:r w:rsidR="00FF58F7" w:rsidRPr="00FF58F7">
        <w:rPr>
          <w:rFonts w:ascii="Arial" w:eastAsiaTheme="minorEastAsia" w:hAnsi="Arial" w:cs="Arial"/>
          <w:sz w:val="20"/>
          <w:szCs w:val="20"/>
          <w:lang w:val="de-DE"/>
        </w:rPr>
        <w:t>branchenführende</w:t>
      </w:r>
      <w:r w:rsidR="00FF58F7">
        <w:rPr>
          <w:rFonts w:ascii="Arial" w:eastAsiaTheme="minorEastAsia" w:hAnsi="Arial" w:cs="Arial"/>
          <w:sz w:val="20"/>
          <w:szCs w:val="20"/>
          <w:lang w:val="de-DE"/>
        </w:rPr>
        <w:t>r</w:t>
      </w:r>
      <w:r w:rsidR="00FF58F7" w:rsidRPr="00FF58F7">
        <w:rPr>
          <w:rFonts w:ascii="Arial" w:eastAsiaTheme="minorEastAsia" w:hAnsi="Arial" w:cs="Arial"/>
          <w:sz w:val="20"/>
          <w:szCs w:val="20"/>
          <w:lang w:val="de-DE"/>
        </w:rPr>
        <w:t xml:space="preserve"> Leistung </w:t>
      </w:r>
      <w:r w:rsidR="00FF58F7">
        <w:rPr>
          <w:rFonts w:ascii="Arial" w:eastAsiaTheme="minorEastAsia" w:hAnsi="Arial" w:cs="Arial"/>
          <w:sz w:val="20"/>
          <w:szCs w:val="20"/>
          <w:lang w:val="de-DE"/>
        </w:rPr>
        <w:t>und hoher</w:t>
      </w:r>
      <w:r w:rsidR="00FF58F7" w:rsidRPr="00FF58F7">
        <w:rPr>
          <w:rFonts w:ascii="Arial" w:eastAsiaTheme="minorEastAsia" w:hAnsi="Arial" w:cs="Arial"/>
          <w:sz w:val="20"/>
          <w:szCs w:val="20"/>
          <w:lang w:val="de-DE"/>
        </w:rPr>
        <w:t xml:space="preserve"> Energieeffizienz ermöglicht es</w:t>
      </w:r>
      <w:r w:rsidR="00FF58F7">
        <w:rPr>
          <w:rFonts w:ascii="Arial" w:eastAsiaTheme="minorEastAsia" w:hAnsi="Arial" w:cs="Arial"/>
          <w:sz w:val="20"/>
          <w:szCs w:val="20"/>
          <w:lang w:val="de-DE"/>
        </w:rPr>
        <w:t xml:space="preserve"> die </w:t>
      </w:r>
      <w:r w:rsidR="00FF58F7" w:rsidRPr="009E1F3A">
        <w:rPr>
          <w:rFonts w:ascii="Arial" w:eastAsiaTheme="minorEastAsia" w:hAnsi="Arial" w:cs="Arial"/>
          <w:sz w:val="20"/>
          <w:szCs w:val="20"/>
          <w:lang w:val="de-DE"/>
        </w:rPr>
        <w:t>TSX</w:t>
      </w:r>
      <w:r w:rsidR="00FF58F7">
        <w:rPr>
          <w:rFonts w:ascii="Arial" w:eastAsiaTheme="minorEastAsia" w:hAnsi="Arial" w:cs="Arial"/>
          <w:sz w:val="20"/>
          <w:szCs w:val="20"/>
          <w:lang w:val="de-DE"/>
        </w:rPr>
        <w:t xml:space="preserve"> </w:t>
      </w:r>
      <w:r w:rsidR="00FF58F7" w:rsidRPr="009E1F3A">
        <w:rPr>
          <w:rFonts w:ascii="Arial" w:eastAsiaTheme="minorEastAsia" w:hAnsi="Arial" w:cs="Arial"/>
          <w:sz w:val="20"/>
          <w:szCs w:val="20"/>
          <w:lang w:val="de-DE"/>
        </w:rPr>
        <w:t>Universal</w:t>
      </w:r>
      <w:r w:rsidR="00FF58F7">
        <w:rPr>
          <w:rFonts w:ascii="Arial" w:eastAsiaTheme="minorEastAsia" w:hAnsi="Arial" w:cs="Arial"/>
          <w:sz w:val="20"/>
          <w:szCs w:val="20"/>
          <w:lang w:val="de-DE"/>
        </w:rPr>
        <w:t>s</w:t>
      </w:r>
      <w:r w:rsidR="00FF58F7" w:rsidRPr="009E1F3A">
        <w:rPr>
          <w:rFonts w:ascii="Arial" w:eastAsiaTheme="minorEastAsia" w:hAnsi="Arial" w:cs="Arial"/>
          <w:sz w:val="20"/>
          <w:szCs w:val="20"/>
          <w:lang w:val="de-DE"/>
        </w:rPr>
        <w:t>erie</w:t>
      </w:r>
      <w:r w:rsidR="00FF58F7" w:rsidRPr="00FF58F7">
        <w:rPr>
          <w:rFonts w:ascii="Arial" w:eastAsiaTheme="minorEastAsia" w:hAnsi="Arial" w:cs="Arial"/>
          <w:sz w:val="20"/>
          <w:szCs w:val="20"/>
          <w:lang w:val="de-DE"/>
        </w:rPr>
        <w:t xml:space="preserve"> Nachhaltigkeitsziele</w:t>
      </w:r>
      <w:r w:rsidR="00FF58F7">
        <w:rPr>
          <w:rFonts w:ascii="Arial" w:eastAsiaTheme="minorEastAsia" w:hAnsi="Arial" w:cs="Arial"/>
          <w:sz w:val="20"/>
          <w:szCs w:val="20"/>
          <w:lang w:val="de-DE"/>
        </w:rPr>
        <w:t xml:space="preserve"> im Labor</w:t>
      </w:r>
      <w:r w:rsidR="00FF58F7" w:rsidRPr="00FF58F7">
        <w:rPr>
          <w:rFonts w:ascii="Arial" w:eastAsiaTheme="minorEastAsia" w:hAnsi="Arial" w:cs="Arial"/>
          <w:sz w:val="20"/>
          <w:szCs w:val="20"/>
          <w:lang w:val="de-DE"/>
        </w:rPr>
        <w:t xml:space="preserve"> ohne Leistungseinbußen zu erreichen.</w:t>
      </w:r>
      <w:r w:rsidR="00913370" w:rsidRPr="00FF58F7">
        <w:rPr>
          <w:rFonts w:ascii="Arial" w:eastAsiaTheme="minorEastAsia" w:hAnsi="Arial" w:cs="Arial"/>
          <w:sz w:val="20"/>
          <w:szCs w:val="20"/>
          <w:lang w:val="de-DE"/>
        </w:rPr>
        <w:t>.</w:t>
      </w:r>
    </w:p>
    <w:p w14:paraId="3274735E" w14:textId="77777777" w:rsidR="00EF2EC6" w:rsidRPr="00FF58F7" w:rsidRDefault="00EF2EC6" w:rsidP="00EF2EC6">
      <w:pPr>
        <w:jc w:val="both"/>
        <w:rPr>
          <w:rFonts w:ascii="Arial" w:eastAsiaTheme="minorEastAsia" w:hAnsi="Arial" w:cs="Arial"/>
          <w:sz w:val="20"/>
          <w:szCs w:val="20"/>
          <w:lang w:val="de-DE"/>
        </w:rPr>
      </w:pPr>
    </w:p>
    <w:p w14:paraId="4155CB56" w14:textId="615F3B86" w:rsidR="00AB7DE0" w:rsidRPr="00E10375" w:rsidRDefault="00EF2EC6" w:rsidP="00E10375">
      <w:pPr>
        <w:jc w:val="both"/>
        <w:rPr>
          <w:rFonts w:ascii="Arial" w:eastAsiaTheme="minorEastAsia" w:hAnsi="Arial" w:cs="Arial"/>
          <w:sz w:val="20"/>
          <w:szCs w:val="20"/>
          <w:lang w:val="de-DE"/>
        </w:rPr>
      </w:pPr>
      <w:r w:rsidRPr="00A6664E">
        <w:rPr>
          <w:rFonts w:ascii="Arial" w:eastAsiaTheme="minorEastAsia" w:hAnsi="Arial" w:cs="Arial"/>
          <w:sz w:val="20"/>
          <w:szCs w:val="20"/>
          <w:lang w:val="de-DE"/>
        </w:rPr>
        <w:t>“</w:t>
      </w:r>
      <w:r w:rsidR="00A6664E" w:rsidRPr="00A6664E">
        <w:rPr>
          <w:rFonts w:ascii="Arial" w:eastAsiaTheme="minorEastAsia" w:hAnsi="Arial" w:cs="Arial"/>
          <w:sz w:val="20"/>
          <w:szCs w:val="20"/>
          <w:lang w:val="de-DE"/>
        </w:rPr>
        <w:t>Durch die Entwicklung</w:t>
      </w:r>
      <w:r w:rsidRPr="00A6664E">
        <w:rPr>
          <w:rFonts w:ascii="Arial" w:eastAsiaTheme="minorEastAsia" w:hAnsi="Arial" w:cs="Arial"/>
          <w:sz w:val="20"/>
          <w:szCs w:val="20"/>
          <w:lang w:val="de-DE"/>
        </w:rPr>
        <w:t xml:space="preserve"> </w:t>
      </w:r>
      <w:r w:rsidR="00A6664E" w:rsidRPr="00A6664E">
        <w:rPr>
          <w:rFonts w:ascii="Arial" w:eastAsiaTheme="minorEastAsia" w:hAnsi="Arial" w:cs="Arial"/>
          <w:sz w:val="20"/>
          <w:szCs w:val="20"/>
          <w:lang w:val="de-DE"/>
        </w:rPr>
        <w:t>neuer</w:t>
      </w:r>
      <w:r w:rsidRPr="00A6664E">
        <w:rPr>
          <w:rFonts w:ascii="Arial" w:eastAsiaTheme="minorEastAsia" w:hAnsi="Arial" w:cs="Arial"/>
          <w:sz w:val="20"/>
          <w:szCs w:val="20"/>
          <w:lang w:val="de-DE"/>
        </w:rPr>
        <w:t xml:space="preserve"> therapeuti</w:t>
      </w:r>
      <w:r w:rsidR="00A6664E" w:rsidRPr="00A6664E">
        <w:rPr>
          <w:rFonts w:ascii="Arial" w:eastAsiaTheme="minorEastAsia" w:hAnsi="Arial" w:cs="Arial"/>
          <w:sz w:val="20"/>
          <w:szCs w:val="20"/>
          <w:lang w:val="de-DE"/>
        </w:rPr>
        <w:t>scher Verfahren</w:t>
      </w:r>
      <w:r w:rsidRPr="00A6664E">
        <w:rPr>
          <w:rFonts w:ascii="Arial" w:eastAsiaTheme="minorEastAsia" w:hAnsi="Arial" w:cs="Arial"/>
          <w:sz w:val="20"/>
          <w:szCs w:val="20"/>
          <w:lang w:val="de-DE"/>
        </w:rPr>
        <w:t xml:space="preserve"> </w:t>
      </w:r>
      <w:r w:rsidR="00A6664E" w:rsidRPr="00A6664E">
        <w:rPr>
          <w:rFonts w:ascii="Arial" w:eastAsiaTheme="minorEastAsia" w:hAnsi="Arial" w:cs="Arial"/>
          <w:sz w:val="20"/>
          <w:szCs w:val="20"/>
          <w:lang w:val="de-DE"/>
        </w:rPr>
        <w:t>u</w:t>
      </w:r>
      <w:r w:rsidRPr="00A6664E">
        <w:rPr>
          <w:rFonts w:ascii="Arial" w:eastAsiaTheme="minorEastAsia" w:hAnsi="Arial" w:cs="Arial"/>
          <w:sz w:val="20"/>
          <w:szCs w:val="20"/>
          <w:lang w:val="de-DE"/>
        </w:rPr>
        <w:t xml:space="preserve">nd </w:t>
      </w:r>
      <w:r w:rsidR="00A6664E" w:rsidRPr="00A6664E">
        <w:rPr>
          <w:rFonts w:ascii="Arial" w:eastAsiaTheme="minorEastAsia" w:hAnsi="Arial" w:cs="Arial"/>
          <w:sz w:val="20"/>
          <w:szCs w:val="20"/>
          <w:lang w:val="de-DE"/>
        </w:rPr>
        <w:t>strengere</w:t>
      </w:r>
      <w:r w:rsidRPr="00A6664E">
        <w:rPr>
          <w:rFonts w:ascii="Arial" w:eastAsiaTheme="minorEastAsia" w:hAnsi="Arial" w:cs="Arial"/>
          <w:sz w:val="20"/>
          <w:szCs w:val="20"/>
          <w:lang w:val="de-DE"/>
        </w:rPr>
        <w:t xml:space="preserve"> regulator</w:t>
      </w:r>
      <w:r w:rsidR="00A6664E" w:rsidRPr="00A6664E">
        <w:rPr>
          <w:rFonts w:ascii="Arial" w:eastAsiaTheme="minorEastAsia" w:hAnsi="Arial" w:cs="Arial"/>
          <w:sz w:val="20"/>
          <w:szCs w:val="20"/>
          <w:lang w:val="de-DE"/>
        </w:rPr>
        <w:t>ische Vorgaben für die</w:t>
      </w:r>
      <w:r w:rsidRPr="00A6664E">
        <w:rPr>
          <w:rFonts w:ascii="Arial" w:eastAsiaTheme="minorEastAsia" w:hAnsi="Arial" w:cs="Arial"/>
          <w:sz w:val="20"/>
          <w:szCs w:val="20"/>
          <w:lang w:val="de-DE"/>
        </w:rPr>
        <w:t xml:space="preserve"> </w:t>
      </w:r>
      <w:r w:rsidR="00A6664E" w:rsidRPr="00A6664E">
        <w:rPr>
          <w:rFonts w:ascii="Arial" w:eastAsiaTheme="minorEastAsia" w:hAnsi="Arial" w:cs="Arial"/>
          <w:sz w:val="20"/>
          <w:szCs w:val="20"/>
          <w:lang w:val="de-DE"/>
        </w:rPr>
        <w:t>pharmazeutische Kühlkette</w:t>
      </w:r>
      <w:r w:rsidR="00A6664E">
        <w:rPr>
          <w:rFonts w:ascii="Arial" w:eastAsiaTheme="minorEastAsia" w:hAnsi="Arial" w:cs="Arial"/>
          <w:sz w:val="20"/>
          <w:szCs w:val="20"/>
          <w:lang w:val="de-DE"/>
        </w:rPr>
        <w:t xml:space="preserve"> gibt es einen höheren Bedarf an</w:t>
      </w:r>
      <w:r w:rsidRPr="00A6664E">
        <w:rPr>
          <w:rFonts w:ascii="Arial" w:eastAsiaTheme="minorEastAsia" w:hAnsi="Arial" w:cs="Arial"/>
          <w:sz w:val="20"/>
          <w:szCs w:val="20"/>
          <w:lang w:val="de-DE"/>
        </w:rPr>
        <w:t xml:space="preserve"> for</w:t>
      </w:r>
      <w:r w:rsidR="00A6664E">
        <w:rPr>
          <w:rFonts w:ascii="Arial" w:eastAsiaTheme="minorEastAsia" w:hAnsi="Arial" w:cs="Arial"/>
          <w:sz w:val="20"/>
          <w:szCs w:val="20"/>
          <w:lang w:val="de-DE"/>
        </w:rPr>
        <w:t>tschrittlichen, kontrollierbaren Lösungen für die Kühllagerung</w:t>
      </w:r>
      <w:r w:rsidRPr="00A6664E">
        <w:rPr>
          <w:rFonts w:ascii="Arial" w:eastAsiaTheme="minorEastAsia" w:hAnsi="Arial" w:cs="Arial"/>
          <w:sz w:val="20"/>
          <w:szCs w:val="20"/>
          <w:lang w:val="de-DE"/>
        </w:rPr>
        <w:t xml:space="preserve"> </w:t>
      </w:r>
      <w:r w:rsidR="00E10375" w:rsidRPr="00E10375">
        <w:rPr>
          <w:rFonts w:ascii="Arial" w:eastAsiaTheme="minorEastAsia" w:hAnsi="Arial" w:cs="Arial"/>
          <w:sz w:val="20"/>
          <w:szCs w:val="20"/>
          <w:lang w:val="de-DE"/>
        </w:rPr>
        <w:t>für eine Vielzahl von Anwendungen</w:t>
      </w:r>
      <w:r w:rsidRPr="00A6664E">
        <w:rPr>
          <w:rFonts w:ascii="Arial" w:eastAsiaTheme="minorEastAsia" w:hAnsi="Arial" w:cs="Arial"/>
          <w:sz w:val="20"/>
          <w:szCs w:val="20"/>
          <w:lang w:val="de-DE"/>
        </w:rPr>
        <w:t>”</w:t>
      </w:r>
      <w:r w:rsidR="00E10375">
        <w:rPr>
          <w:rFonts w:ascii="Arial" w:eastAsiaTheme="minorEastAsia" w:hAnsi="Arial" w:cs="Arial"/>
          <w:sz w:val="20"/>
          <w:szCs w:val="20"/>
          <w:lang w:val="de-DE"/>
        </w:rPr>
        <w:t>,</w:t>
      </w:r>
      <w:r w:rsidRPr="00A6664E">
        <w:rPr>
          <w:rFonts w:ascii="Arial" w:eastAsiaTheme="minorEastAsia" w:hAnsi="Arial" w:cs="Arial"/>
          <w:sz w:val="20"/>
          <w:szCs w:val="20"/>
          <w:lang w:val="de-DE"/>
        </w:rPr>
        <w:t xml:space="preserve"> s</w:t>
      </w:r>
      <w:r w:rsidR="00A6664E" w:rsidRPr="00A6664E">
        <w:rPr>
          <w:rFonts w:ascii="Arial" w:eastAsiaTheme="minorEastAsia" w:hAnsi="Arial" w:cs="Arial"/>
          <w:sz w:val="20"/>
          <w:szCs w:val="20"/>
          <w:lang w:val="de-DE"/>
        </w:rPr>
        <w:t>o</w:t>
      </w:r>
      <w:r w:rsidRPr="00A6664E">
        <w:rPr>
          <w:rFonts w:ascii="Arial" w:eastAsiaTheme="minorEastAsia" w:hAnsi="Arial" w:cs="Arial"/>
          <w:sz w:val="20"/>
          <w:szCs w:val="20"/>
          <w:lang w:val="de-DE"/>
        </w:rPr>
        <w:t xml:space="preserve"> Carlos Sevilla, </w:t>
      </w:r>
      <w:r w:rsidR="00A6664E" w:rsidRPr="00A6664E">
        <w:rPr>
          <w:rFonts w:ascii="Arial" w:eastAsiaTheme="minorEastAsia" w:hAnsi="Arial" w:cs="Arial"/>
          <w:sz w:val="20"/>
          <w:szCs w:val="20"/>
          <w:lang w:val="de-DE"/>
        </w:rPr>
        <w:t>V</w:t>
      </w:r>
      <w:r w:rsidRPr="00A6664E">
        <w:rPr>
          <w:rFonts w:ascii="Arial" w:eastAsiaTheme="minorEastAsia" w:hAnsi="Arial" w:cs="Arial"/>
          <w:sz w:val="20"/>
          <w:szCs w:val="20"/>
          <w:lang w:val="de-DE"/>
        </w:rPr>
        <w:t xml:space="preserve">ice </w:t>
      </w:r>
      <w:r w:rsidR="00A6664E" w:rsidRPr="00A6664E">
        <w:rPr>
          <w:rFonts w:ascii="Arial" w:eastAsiaTheme="minorEastAsia" w:hAnsi="Arial" w:cs="Arial"/>
          <w:sz w:val="20"/>
          <w:szCs w:val="20"/>
          <w:lang w:val="de-DE"/>
        </w:rPr>
        <w:t>P</w:t>
      </w:r>
      <w:r w:rsidRPr="00A6664E">
        <w:rPr>
          <w:rFonts w:ascii="Arial" w:eastAsiaTheme="minorEastAsia" w:hAnsi="Arial" w:cs="Arial"/>
          <w:sz w:val="20"/>
          <w:szCs w:val="20"/>
          <w:lang w:val="de-DE"/>
        </w:rPr>
        <w:t xml:space="preserve">resident </w:t>
      </w:r>
      <w:r w:rsidR="00A6664E" w:rsidRPr="00A6664E">
        <w:rPr>
          <w:rFonts w:ascii="Arial" w:eastAsiaTheme="minorEastAsia" w:hAnsi="Arial" w:cs="Arial"/>
          <w:sz w:val="20"/>
          <w:szCs w:val="20"/>
          <w:lang w:val="de-DE"/>
        </w:rPr>
        <w:t>u</w:t>
      </w:r>
      <w:r w:rsidRPr="00A6664E">
        <w:rPr>
          <w:rFonts w:ascii="Arial" w:eastAsiaTheme="minorEastAsia" w:hAnsi="Arial" w:cs="Arial"/>
          <w:sz w:val="20"/>
          <w:szCs w:val="20"/>
          <w:lang w:val="de-DE"/>
        </w:rPr>
        <w:t xml:space="preserve">nd </w:t>
      </w:r>
      <w:r w:rsidR="00A6664E" w:rsidRPr="00A6664E">
        <w:rPr>
          <w:rFonts w:ascii="Arial" w:eastAsiaTheme="minorEastAsia" w:hAnsi="Arial" w:cs="Arial"/>
          <w:sz w:val="20"/>
          <w:szCs w:val="20"/>
          <w:lang w:val="de-DE"/>
        </w:rPr>
        <w:t>G</w:t>
      </w:r>
      <w:r w:rsidRPr="00A6664E">
        <w:rPr>
          <w:rFonts w:ascii="Arial" w:eastAsiaTheme="minorEastAsia" w:hAnsi="Arial" w:cs="Arial"/>
          <w:sz w:val="20"/>
          <w:szCs w:val="20"/>
          <w:lang w:val="de-DE"/>
        </w:rPr>
        <w:t xml:space="preserve">eneral </w:t>
      </w:r>
      <w:r w:rsidR="00A6664E" w:rsidRPr="00A6664E">
        <w:rPr>
          <w:rFonts w:ascii="Arial" w:eastAsiaTheme="minorEastAsia" w:hAnsi="Arial" w:cs="Arial"/>
          <w:sz w:val="20"/>
          <w:szCs w:val="20"/>
          <w:lang w:val="de-DE"/>
        </w:rPr>
        <w:t>M</w:t>
      </w:r>
      <w:r w:rsidRPr="00A6664E">
        <w:rPr>
          <w:rFonts w:ascii="Arial" w:eastAsiaTheme="minorEastAsia" w:hAnsi="Arial" w:cs="Arial"/>
          <w:sz w:val="20"/>
          <w:szCs w:val="20"/>
          <w:lang w:val="de-DE"/>
        </w:rPr>
        <w:t xml:space="preserve">anager Controlled Temperature Technologies </w:t>
      </w:r>
      <w:r w:rsidR="00A6664E" w:rsidRPr="00A6664E">
        <w:rPr>
          <w:rFonts w:ascii="Arial" w:eastAsiaTheme="minorEastAsia" w:hAnsi="Arial" w:cs="Arial"/>
          <w:sz w:val="20"/>
          <w:szCs w:val="20"/>
          <w:lang w:val="de-DE"/>
        </w:rPr>
        <w:t>bei</w:t>
      </w:r>
      <w:r w:rsidRPr="00A6664E">
        <w:rPr>
          <w:rFonts w:ascii="Arial" w:eastAsiaTheme="minorEastAsia" w:hAnsi="Arial" w:cs="Arial"/>
          <w:sz w:val="20"/>
          <w:szCs w:val="20"/>
          <w:lang w:val="de-DE"/>
        </w:rPr>
        <w:t xml:space="preserve"> Thermo Fisher Scientific. </w:t>
      </w:r>
      <w:r w:rsidRPr="00E10375">
        <w:rPr>
          <w:rFonts w:ascii="Arial" w:eastAsiaTheme="minorEastAsia" w:hAnsi="Arial" w:cs="Arial"/>
          <w:sz w:val="20"/>
          <w:szCs w:val="20"/>
          <w:lang w:val="de-DE"/>
        </w:rPr>
        <w:t>“</w:t>
      </w:r>
      <w:r w:rsidR="00E10375" w:rsidRPr="00E10375">
        <w:rPr>
          <w:rFonts w:ascii="Arial" w:eastAsiaTheme="minorEastAsia" w:hAnsi="Arial" w:cs="Arial"/>
          <w:sz w:val="20"/>
          <w:szCs w:val="20"/>
          <w:lang w:val="de-DE"/>
        </w:rPr>
        <w:t>Nach umfangreiche</w:t>
      </w:r>
      <w:r w:rsidR="00E10375">
        <w:rPr>
          <w:rFonts w:ascii="Arial" w:eastAsiaTheme="minorEastAsia" w:hAnsi="Arial" w:cs="Arial"/>
          <w:sz w:val="20"/>
          <w:szCs w:val="20"/>
          <w:lang w:val="de-DE"/>
        </w:rPr>
        <w:t>r</w:t>
      </w:r>
      <w:r w:rsidR="00E10375" w:rsidRPr="00E10375">
        <w:rPr>
          <w:rFonts w:ascii="Arial" w:eastAsiaTheme="minorEastAsia" w:hAnsi="Arial" w:cs="Arial"/>
          <w:sz w:val="20"/>
          <w:szCs w:val="20"/>
          <w:lang w:val="de-DE"/>
        </w:rPr>
        <w:t xml:space="preserve"> Forschung und Entwicklung sind wir stolz darauf,</w:t>
      </w:r>
      <w:r w:rsidR="00E10375">
        <w:rPr>
          <w:rFonts w:ascii="Arial" w:eastAsiaTheme="minorEastAsia" w:hAnsi="Arial" w:cs="Arial"/>
          <w:sz w:val="20"/>
          <w:szCs w:val="20"/>
          <w:lang w:val="de-DE"/>
        </w:rPr>
        <w:t xml:space="preserve"> nun</w:t>
      </w:r>
      <w:r w:rsidR="00E10375" w:rsidRPr="00E10375">
        <w:rPr>
          <w:rFonts w:ascii="Arial" w:eastAsiaTheme="minorEastAsia" w:hAnsi="Arial" w:cs="Arial"/>
          <w:sz w:val="20"/>
          <w:szCs w:val="20"/>
          <w:lang w:val="de-DE"/>
        </w:rPr>
        <w:t xml:space="preserve"> die nächste Generation der Ultratiefkühlschränke der</w:t>
      </w:r>
      <w:r w:rsidR="00E10375">
        <w:rPr>
          <w:rFonts w:ascii="Arial" w:eastAsiaTheme="minorEastAsia" w:hAnsi="Arial" w:cs="Arial"/>
          <w:sz w:val="20"/>
          <w:szCs w:val="20"/>
          <w:lang w:val="de-DE"/>
        </w:rPr>
        <w:t xml:space="preserve"> </w:t>
      </w:r>
      <w:r w:rsidR="00E10375" w:rsidRPr="00E10375">
        <w:rPr>
          <w:rFonts w:ascii="Arial" w:eastAsiaTheme="minorEastAsia" w:hAnsi="Arial" w:cs="Arial"/>
          <w:sz w:val="20"/>
          <w:szCs w:val="20"/>
          <w:lang w:val="de-DE"/>
        </w:rPr>
        <w:t xml:space="preserve">TSX Universalserie auf den Markt zu bringen, die es akademischen Laboren, GMP-Laboren und </w:t>
      </w:r>
      <w:r w:rsidR="00E10375">
        <w:rPr>
          <w:rFonts w:ascii="Arial" w:eastAsiaTheme="minorEastAsia" w:hAnsi="Arial" w:cs="Arial"/>
          <w:sz w:val="20"/>
          <w:szCs w:val="20"/>
          <w:lang w:val="de-DE"/>
        </w:rPr>
        <w:t xml:space="preserve">Einrichtungen für die </w:t>
      </w:r>
      <w:r w:rsidR="00E10375" w:rsidRPr="00E10375">
        <w:rPr>
          <w:rFonts w:ascii="Arial" w:eastAsiaTheme="minorEastAsia" w:hAnsi="Arial" w:cs="Arial"/>
          <w:sz w:val="20"/>
          <w:szCs w:val="20"/>
          <w:lang w:val="de-DE"/>
        </w:rPr>
        <w:t>Langzeitlager</w:t>
      </w:r>
      <w:r w:rsidR="00E10375">
        <w:rPr>
          <w:rFonts w:ascii="Arial" w:eastAsiaTheme="minorEastAsia" w:hAnsi="Arial" w:cs="Arial"/>
          <w:sz w:val="20"/>
          <w:szCs w:val="20"/>
          <w:lang w:val="de-DE"/>
        </w:rPr>
        <w:t>ung</w:t>
      </w:r>
      <w:r w:rsidR="00E10375" w:rsidRPr="00E10375">
        <w:rPr>
          <w:rFonts w:ascii="Arial" w:eastAsiaTheme="minorEastAsia" w:hAnsi="Arial" w:cs="Arial"/>
          <w:sz w:val="20"/>
          <w:szCs w:val="20"/>
          <w:lang w:val="de-DE"/>
        </w:rPr>
        <w:t xml:space="preserve"> ermöglicht</w:t>
      </w:r>
      <w:r w:rsidR="00E10375">
        <w:rPr>
          <w:rFonts w:ascii="Arial" w:eastAsiaTheme="minorEastAsia" w:hAnsi="Arial" w:cs="Arial"/>
          <w:sz w:val="20"/>
          <w:szCs w:val="20"/>
          <w:lang w:val="de-DE"/>
        </w:rPr>
        <w:t xml:space="preserve"> das gleiche </w:t>
      </w:r>
      <w:r w:rsidR="00E10375" w:rsidRPr="00E10375">
        <w:rPr>
          <w:rFonts w:ascii="Arial" w:eastAsiaTheme="minorEastAsia" w:hAnsi="Arial" w:cs="Arial"/>
          <w:sz w:val="20"/>
          <w:szCs w:val="20"/>
          <w:lang w:val="de-DE"/>
        </w:rPr>
        <w:t>Gerät für unterschiedliche Arbeitsabläufe zu verwenden und gleichzeitig ihre eigenen Nachhaltigkeitsziele zu unterstützen</w:t>
      </w:r>
      <w:r w:rsidRPr="00E10375">
        <w:rPr>
          <w:rFonts w:ascii="Arial" w:eastAsiaTheme="minorEastAsia" w:hAnsi="Arial" w:cs="Arial"/>
          <w:sz w:val="20"/>
          <w:szCs w:val="20"/>
          <w:lang w:val="de-DE"/>
        </w:rPr>
        <w:t>.”</w:t>
      </w:r>
    </w:p>
    <w:p w14:paraId="0751C4E5" w14:textId="77777777" w:rsidR="00F1258E" w:rsidRPr="00E10375" w:rsidRDefault="00F1258E" w:rsidP="005B560E">
      <w:pPr>
        <w:jc w:val="both"/>
        <w:rPr>
          <w:rFonts w:ascii="Arial" w:eastAsiaTheme="minorEastAsia" w:hAnsi="Arial" w:cs="Arial"/>
          <w:sz w:val="20"/>
          <w:szCs w:val="20"/>
          <w:lang w:val="de-DE"/>
        </w:rPr>
      </w:pPr>
    </w:p>
    <w:p w14:paraId="7860073D" w14:textId="0B09A8D9" w:rsidR="00EF2EC6" w:rsidRPr="002854B0" w:rsidRDefault="00BB469B" w:rsidP="002854B0">
      <w:pPr>
        <w:jc w:val="both"/>
        <w:rPr>
          <w:rFonts w:ascii="Arial" w:eastAsiaTheme="minorEastAsia" w:hAnsi="Arial" w:cs="Arial"/>
          <w:sz w:val="20"/>
          <w:szCs w:val="20"/>
          <w:lang w:val="de-DE"/>
        </w:rPr>
      </w:pPr>
      <w:r w:rsidRPr="00BB469B">
        <w:rPr>
          <w:rFonts w:ascii="Arial" w:eastAsiaTheme="minorEastAsia" w:hAnsi="Arial" w:cs="Arial"/>
          <w:sz w:val="20"/>
          <w:szCs w:val="20"/>
          <w:lang w:val="de-DE"/>
        </w:rPr>
        <w:t xml:space="preserve">Die </w:t>
      </w:r>
      <w:r>
        <w:rPr>
          <w:rFonts w:ascii="Arial" w:eastAsiaTheme="minorEastAsia" w:hAnsi="Arial" w:cs="Arial"/>
          <w:sz w:val="20"/>
          <w:szCs w:val="20"/>
          <w:lang w:val="de-DE"/>
        </w:rPr>
        <w:t>Ultratiefkühlschränke</w:t>
      </w:r>
      <w:r w:rsidRPr="00BB469B">
        <w:rPr>
          <w:rFonts w:ascii="Arial" w:eastAsiaTheme="minorEastAsia" w:hAnsi="Arial" w:cs="Arial"/>
          <w:sz w:val="20"/>
          <w:szCs w:val="20"/>
          <w:lang w:val="de-DE"/>
        </w:rPr>
        <w:t xml:space="preserve"> der TSX</w:t>
      </w:r>
      <w:r>
        <w:rPr>
          <w:rFonts w:ascii="Arial" w:eastAsiaTheme="minorEastAsia" w:hAnsi="Arial" w:cs="Arial"/>
          <w:sz w:val="20"/>
          <w:szCs w:val="20"/>
          <w:lang w:val="de-DE"/>
        </w:rPr>
        <w:t xml:space="preserve"> </w:t>
      </w:r>
      <w:r w:rsidRPr="00BB469B">
        <w:rPr>
          <w:rFonts w:ascii="Arial" w:eastAsiaTheme="minorEastAsia" w:hAnsi="Arial" w:cs="Arial"/>
          <w:sz w:val="20"/>
          <w:szCs w:val="20"/>
          <w:lang w:val="de-DE"/>
        </w:rPr>
        <w:t xml:space="preserve">Universal-Serie </w:t>
      </w:r>
      <w:r>
        <w:rPr>
          <w:rFonts w:ascii="Arial" w:eastAsiaTheme="minorEastAsia" w:hAnsi="Arial" w:cs="Arial"/>
          <w:sz w:val="20"/>
          <w:szCs w:val="20"/>
          <w:lang w:val="de-DE"/>
        </w:rPr>
        <w:t>durchlaufen</w:t>
      </w:r>
      <w:r w:rsidRPr="00BB469B">
        <w:rPr>
          <w:rFonts w:ascii="Arial" w:eastAsiaTheme="minorEastAsia" w:hAnsi="Arial" w:cs="Arial"/>
          <w:sz w:val="20"/>
          <w:szCs w:val="20"/>
          <w:lang w:val="de-DE"/>
        </w:rPr>
        <w:t xml:space="preserve"> strenge Langzeittests. In</w:t>
      </w:r>
      <w:r>
        <w:rPr>
          <w:rFonts w:ascii="Arial" w:eastAsiaTheme="minorEastAsia" w:hAnsi="Arial" w:cs="Arial"/>
          <w:sz w:val="20"/>
          <w:szCs w:val="20"/>
          <w:lang w:val="de-DE"/>
        </w:rPr>
        <w:t xml:space="preserve"> Summe</w:t>
      </w:r>
      <w:r w:rsidRPr="00BB469B">
        <w:rPr>
          <w:rFonts w:ascii="Arial" w:eastAsiaTheme="minorEastAsia" w:hAnsi="Arial" w:cs="Arial"/>
          <w:sz w:val="20"/>
          <w:szCs w:val="20"/>
          <w:lang w:val="de-DE"/>
        </w:rPr>
        <w:t xml:space="preserve"> wurden sie über 5400 Tage </w:t>
      </w:r>
      <w:r>
        <w:rPr>
          <w:rFonts w:ascii="Arial" w:eastAsiaTheme="minorEastAsia" w:hAnsi="Arial" w:cs="Arial"/>
          <w:sz w:val="20"/>
          <w:szCs w:val="20"/>
          <w:lang w:val="de-DE"/>
        </w:rPr>
        <w:t>unter Realbedingungen im Labor</w:t>
      </w:r>
      <w:r w:rsidRPr="00BB469B">
        <w:rPr>
          <w:rFonts w:ascii="Arial" w:eastAsiaTheme="minorEastAsia" w:hAnsi="Arial" w:cs="Arial"/>
          <w:sz w:val="20"/>
          <w:szCs w:val="20"/>
          <w:lang w:val="de-DE"/>
        </w:rPr>
        <w:t xml:space="preserve"> kontinuierlich auf ihre Zuverlässigkeit getestet, um sicherzustellen, dass jedes Gerät den strengen Qualitätsstandards von Thermo Fisher Scientific entspricht.</w:t>
      </w:r>
      <w:r w:rsidR="002854B0">
        <w:rPr>
          <w:rFonts w:ascii="Arial" w:eastAsiaTheme="minorEastAsia" w:hAnsi="Arial" w:cs="Arial"/>
          <w:sz w:val="20"/>
          <w:szCs w:val="20"/>
          <w:lang w:val="de-DE"/>
        </w:rPr>
        <w:t xml:space="preserve"> </w:t>
      </w:r>
      <w:r w:rsidR="002854B0" w:rsidRPr="002854B0">
        <w:rPr>
          <w:rFonts w:ascii="Arial" w:eastAsiaTheme="minorEastAsia" w:hAnsi="Arial" w:cs="Arial"/>
          <w:sz w:val="20"/>
          <w:szCs w:val="20"/>
          <w:lang w:val="de-DE"/>
        </w:rPr>
        <w:t>Die mit dem ENERGY STAR®-</w:t>
      </w:r>
      <w:r w:rsidR="002854B0">
        <w:rPr>
          <w:rFonts w:ascii="Arial" w:eastAsiaTheme="minorEastAsia" w:hAnsi="Arial" w:cs="Arial"/>
          <w:sz w:val="20"/>
          <w:szCs w:val="20"/>
          <w:lang w:val="de-DE"/>
        </w:rPr>
        <w:t>Siegel</w:t>
      </w:r>
      <w:r w:rsidR="002854B0" w:rsidRPr="002854B0">
        <w:rPr>
          <w:rFonts w:ascii="Arial" w:eastAsiaTheme="minorEastAsia" w:hAnsi="Arial" w:cs="Arial"/>
          <w:sz w:val="20"/>
          <w:szCs w:val="20"/>
          <w:lang w:val="de-DE"/>
        </w:rPr>
        <w:t xml:space="preserve"> </w:t>
      </w:r>
      <w:r w:rsidR="002854B0">
        <w:rPr>
          <w:rFonts w:ascii="Arial" w:eastAsiaTheme="minorEastAsia" w:hAnsi="Arial" w:cs="Arial"/>
          <w:sz w:val="20"/>
          <w:szCs w:val="20"/>
          <w:lang w:val="de-DE"/>
        </w:rPr>
        <w:t>zertifizierten Geräte</w:t>
      </w:r>
      <w:r w:rsidR="002854B0" w:rsidRPr="002854B0">
        <w:rPr>
          <w:rFonts w:ascii="Arial" w:eastAsiaTheme="minorEastAsia" w:hAnsi="Arial" w:cs="Arial"/>
          <w:sz w:val="20"/>
          <w:szCs w:val="20"/>
          <w:lang w:val="de-DE"/>
        </w:rPr>
        <w:t xml:space="preserve"> werden in einer für ihre Abfallvermeidung ausgezeichneten Produktionsstätte</w:t>
      </w:r>
      <w:r w:rsidR="002854B0">
        <w:rPr>
          <w:rFonts w:ascii="Arial" w:eastAsiaTheme="minorEastAsia" w:hAnsi="Arial" w:cs="Arial"/>
          <w:sz w:val="20"/>
          <w:szCs w:val="20"/>
          <w:lang w:val="de-DE"/>
        </w:rPr>
        <w:t xml:space="preserve"> h</w:t>
      </w:r>
      <w:r w:rsidR="002854B0" w:rsidRPr="002854B0">
        <w:rPr>
          <w:rFonts w:ascii="Arial" w:eastAsiaTheme="minorEastAsia" w:hAnsi="Arial" w:cs="Arial"/>
          <w:sz w:val="20"/>
          <w:szCs w:val="20"/>
          <w:lang w:val="de-DE"/>
        </w:rPr>
        <w:t>ergestellt, die keinen</w:t>
      </w:r>
      <w:r w:rsidR="002854B0">
        <w:rPr>
          <w:rFonts w:ascii="Arial" w:eastAsiaTheme="minorEastAsia" w:hAnsi="Arial" w:cs="Arial"/>
          <w:sz w:val="20"/>
          <w:szCs w:val="20"/>
          <w:lang w:val="de-DE"/>
        </w:rPr>
        <w:t xml:space="preserve"> </w:t>
      </w:r>
      <w:r w:rsidR="002854B0" w:rsidRPr="002854B0">
        <w:rPr>
          <w:rFonts w:ascii="Arial" w:eastAsiaTheme="minorEastAsia" w:hAnsi="Arial" w:cs="Arial"/>
          <w:sz w:val="20"/>
          <w:szCs w:val="20"/>
          <w:lang w:val="de-DE"/>
        </w:rPr>
        <w:t xml:space="preserve">Deponieabfall produziert. </w:t>
      </w:r>
      <w:r w:rsidR="002854B0">
        <w:rPr>
          <w:rFonts w:ascii="Arial" w:eastAsiaTheme="minorEastAsia" w:hAnsi="Arial" w:cs="Arial"/>
          <w:sz w:val="20"/>
          <w:szCs w:val="20"/>
          <w:lang w:val="de-DE"/>
        </w:rPr>
        <w:t>Zudem bietet d</w:t>
      </w:r>
      <w:r w:rsidR="002854B0" w:rsidRPr="002854B0">
        <w:rPr>
          <w:rFonts w:ascii="Arial" w:eastAsiaTheme="minorEastAsia" w:hAnsi="Arial" w:cs="Arial"/>
          <w:sz w:val="20"/>
          <w:szCs w:val="20"/>
          <w:lang w:val="de-DE"/>
        </w:rPr>
        <w:t xml:space="preserve">as </w:t>
      </w:r>
      <w:hyperlink r:id="rId15" w:history="1">
        <w:r w:rsidR="002854B0" w:rsidRPr="002854B0">
          <w:rPr>
            <w:rStyle w:val="Hyperlink"/>
            <w:rFonts w:ascii="Arial" w:eastAsiaTheme="minorEastAsia" w:hAnsi="Arial" w:cs="Arial"/>
            <w:sz w:val="20"/>
            <w:szCs w:val="20"/>
            <w:lang w:val="de-DE"/>
          </w:rPr>
          <w:t>ACT-Nachhaltigkeitslabel</w:t>
        </w:r>
      </w:hyperlink>
      <w:r w:rsidR="002854B0" w:rsidRPr="002854B0">
        <w:rPr>
          <w:rFonts w:ascii="Arial" w:eastAsiaTheme="minorEastAsia" w:hAnsi="Arial" w:cs="Arial"/>
          <w:sz w:val="20"/>
          <w:szCs w:val="20"/>
          <w:lang w:val="de-DE"/>
        </w:rPr>
        <w:t xml:space="preserve"> der gemeinnützigen Organisation My Green Lab leicht verständliche Informationen über die Umweltauswirkungen der Produkte.</w:t>
      </w:r>
    </w:p>
    <w:p w14:paraId="5B7346F3" w14:textId="77777777" w:rsidR="00EF2EC6" w:rsidRPr="002854B0" w:rsidRDefault="00EF2EC6" w:rsidP="005B560E">
      <w:pPr>
        <w:jc w:val="both"/>
        <w:rPr>
          <w:rFonts w:ascii="Arial" w:eastAsiaTheme="minorEastAsia" w:hAnsi="Arial" w:cs="Arial"/>
          <w:sz w:val="20"/>
          <w:szCs w:val="20"/>
          <w:lang w:val="de-DE"/>
        </w:rPr>
      </w:pPr>
    </w:p>
    <w:p w14:paraId="3DC4D4A1" w14:textId="78DCE9D6" w:rsidR="006069F2" w:rsidRPr="00166BDA" w:rsidRDefault="00FE4B1F" w:rsidP="005B560E">
      <w:pPr>
        <w:jc w:val="both"/>
        <w:rPr>
          <w:rFonts w:ascii="Arial" w:eastAsiaTheme="minorEastAsia" w:hAnsi="Arial" w:cs="Arial"/>
          <w:sz w:val="20"/>
          <w:szCs w:val="20"/>
          <w:lang w:val="de-DE"/>
        </w:rPr>
      </w:pPr>
      <w:r w:rsidRPr="00FE4B1F">
        <w:rPr>
          <w:rFonts w:ascii="Arial" w:eastAsiaTheme="minorEastAsia" w:hAnsi="Arial" w:cs="Arial"/>
          <w:sz w:val="20"/>
          <w:szCs w:val="20"/>
          <w:lang w:val="de-DE"/>
        </w:rPr>
        <w:t xml:space="preserve">Erstmals bietet TSX Serie bietet nun auch Ultratiefkühlschränke, die als Medizinprodukte zur Lagerung und Konservierung von Blut und Blutprodukten bei Temperaturen zwischen -40°C und -86°C zugelassen sind, für den Einsatz in GMP- oder anderen zertifizierten Umgebungen*. </w:t>
      </w:r>
      <w:r w:rsidR="003136E7" w:rsidRPr="003136E7">
        <w:rPr>
          <w:rFonts w:ascii="Arial" w:eastAsiaTheme="minorEastAsia" w:hAnsi="Arial" w:cs="Arial"/>
          <w:sz w:val="20"/>
          <w:szCs w:val="20"/>
          <w:lang w:val="de-DE"/>
        </w:rPr>
        <w:t>D</w:t>
      </w:r>
      <w:r w:rsidR="003136E7">
        <w:rPr>
          <w:rFonts w:ascii="Arial" w:eastAsiaTheme="minorEastAsia" w:hAnsi="Arial" w:cs="Arial"/>
          <w:sz w:val="20"/>
          <w:szCs w:val="20"/>
          <w:lang w:val="de-DE"/>
        </w:rPr>
        <w:t>a die Ultratiefkühlschränke der TSX Universalserie die Reinraumbedingungen</w:t>
      </w:r>
      <w:r w:rsidR="003136E7" w:rsidRPr="003136E7">
        <w:rPr>
          <w:rFonts w:ascii="Arial" w:eastAsiaTheme="minorEastAsia" w:hAnsi="Arial" w:cs="Arial"/>
          <w:sz w:val="20"/>
          <w:szCs w:val="20"/>
          <w:lang w:val="de-DE"/>
        </w:rPr>
        <w:t xml:space="preserve"> der ISO-Klasse 5.5 </w:t>
      </w:r>
      <w:r w:rsidR="003136E7">
        <w:rPr>
          <w:rFonts w:ascii="Arial" w:eastAsiaTheme="minorEastAsia" w:hAnsi="Arial" w:cs="Arial"/>
          <w:sz w:val="20"/>
          <w:szCs w:val="20"/>
          <w:lang w:val="de-DE"/>
        </w:rPr>
        <w:t>erfüllen,</w:t>
      </w:r>
      <w:r w:rsidR="003136E7" w:rsidRPr="003136E7">
        <w:rPr>
          <w:rFonts w:ascii="Arial" w:eastAsiaTheme="minorEastAsia" w:hAnsi="Arial" w:cs="Arial"/>
          <w:sz w:val="20"/>
          <w:szCs w:val="20"/>
          <w:lang w:val="de-DE"/>
        </w:rPr>
        <w:t xml:space="preserve"> können</w:t>
      </w:r>
      <w:r w:rsidR="003136E7">
        <w:rPr>
          <w:rFonts w:ascii="Arial" w:eastAsiaTheme="minorEastAsia" w:hAnsi="Arial" w:cs="Arial"/>
          <w:sz w:val="20"/>
          <w:szCs w:val="20"/>
          <w:lang w:val="de-DE"/>
        </w:rPr>
        <w:t xml:space="preserve"> </w:t>
      </w:r>
      <w:r w:rsidR="00166BDA">
        <w:rPr>
          <w:rFonts w:ascii="Arial" w:eastAsiaTheme="minorEastAsia" w:hAnsi="Arial" w:cs="Arial"/>
          <w:sz w:val="20"/>
          <w:szCs w:val="20"/>
          <w:lang w:val="de-DE"/>
        </w:rPr>
        <w:t xml:space="preserve">sich </w:t>
      </w:r>
      <w:r w:rsidR="003136E7">
        <w:rPr>
          <w:rFonts w:ascii="Arial" w:eastAsiaTheme="minorEastAsia" w:hAnsi="Arial" w:cs="Arial"/>
          <w:sz w:val="20"/>
          <w:szCs w:val="20"/>
          <w:lang w:val="de-DE"/>
        </w:rPr>
        <w:t>auch</w:t>
      </w:r>
      <w:r w:rsidR="003136E7" w:rsidRPr="003136E7">
        <w:rPr>
          <w:rFonts w:ascii="Arial" w:eastAsiaTheme="minorEastAsia" w:hAnsi="Arial" w:cs="Arial"/>
          <w:sz w:val="20"/>
          <w:szCs w:val="20"/>
          <w:lang w:val="de-DE"/>
        </w:rPr>
        <w:t xml:space="preserve"> </w:t>
      </w:r>
      <w:r w:rsidR="003136E7">
        <w:rPr>
          <w:rFonts w:ascii="Arial" w:eastAsiaTheme="minorEastAsia" w:hAnsi="Arial" w:cs="Arial"/>
          <w:sz w:val="20"/>
          <w:szCs w:val="20"/>
          <w:lang w:val="de-DE"/>
        </w:rPr>
        <w:t>Anwender</w:t>
      </w:r>
      <w:r w:rsidR="003136E7" w:rsidRPr="003136E7">
        <w:rPr>
          <w:rFonts w:ascii="Arial" w:eastAsiaTheme="minorEastAsia" w:hAnsi="Arial" w:cs="Arial"/>
          <w:sz w:val="20"/>
          <w:szCs w:val="20"/>
          <w:lang w:val="de-DE"/>
        </w:rPr>
        <w:t xml:space="preserve"> aus </w:t>
      </w:r>
      <w:r w:rsidR="003136E7" w:rsidRPr="003136E7">
        <w:rPr>
          <w:rFonts w:ascii="Arial" w:eastAsiaTheme="minorEastAsia" w:hAnsi="Arial" w:cs="Arial"/>
          <w:sz w:val="20"/>
          <w:szCs w:val="20"/>
          <w:lang w:val="de-DE"/>
        </w:rPr>
        <w:lastRenderedPageBreak/>
        <w:t>de</w:t>
      </w:r>
      <w:r w:rsidR="003136E7">
        <w:rPr>
          <w:rFonts w:ascii="Arial" w:eastAsiaTheme="minorEastAsia" w:hAnsi="Arial" w:cs="Arial"/>
          <w:sz w:val="20"/>
          <w:szCs w:val="20"/>
          <w:lang w:val="de-DE"/>
        </w:rPr>
        <w:t>m Bereich</w:t>
      </w:r>
      <w:r w:rsidR="003136E7" w:rsidRPr="003136E7">
        <w:rPr>
          <w:rFonts w:ascii="Arial" w:eastAsiaTheme="minorEastAsia" w:hAnsi="Arial" w:cs="Arial"/>
          <w:sz w:val="20"/>
          <w:szCs w:val="20"/>
          <w:lang w:val="de-DE"/>
        </w:rPr>
        <w:t xml:space="preserve"> Zell- und Gentherapie</w:t>
      </w:r>
      <w:r w:rsidR="00166BDA">
        <w:rPr>
          <w:rFonts w:ascii="Arial" w:eastAsiaTheme="minorEastAsia" w:hAnsi="Arial" w:cs="Arial"/>
          <w:sz w:val="20"/>
          <w:szCs w:val="20"/>
          <w:lang w:val="de-DE"/>
        </w:rPr>
        <w:t xml:space="preserve"> absolut</w:t>
      </w:r>
      <w:r w:rsidR="003136E7" w:rsidRPr="003136E7">
        <w:rPr>
          <w:rFonts w:ascii="Arial" w:eastAsiaTheme="minorEastAsia" w:hAnsi="Arial" w:cs="Arial"/>
          <w:sz w:val="20"/>
          <w:szCs w:val="20"/>
          <w:lang w:val="de-DE"/>
        </w:rPr>
        <w:t xml:space="preserve"> auf die </w:t>
      </w:r>
      <w:r w:rsidR="00166BDA">
        <w:rPr>
          <w:rFonts w:ascii="Arial" w:eastAsiaTheme="minorEastAsia" w:hAnsi="Arial" w:cs="Arial"/>
          <w:sz w:val="20"/>
          <w:szCs w:val="20"/>
          <w:lang w:val="de-DE"/>
        </w:rPr>
        <w:t>kontrolliert reinen</w:t>
      </w:r>
      <w:r w:rsidR="003136E7" w:rsidRPr="003136E7">
        <w:rPr>
          <w:rFonts w:ascii="Arial" w:eastAsiaTheme="minorEastAsia" w:hAnsi="Arial" w:cs="Arial"/>
          <w:sz w:val="20"/>
          <w:szCs w:val="20"/>
          <w:lang w:val="de-DE"/>
        </w:rPr>
        <w:t xml:space="preserve"> Lage</w:t>
      </w:r>
      <w:r w:rsidR="00166BDA">
        <w:rPr>
          <w:rFonts w:ascii="Arial" w:eastAsiaTheme="minorEastAsia" w:hAnsi="Arial" w:cs="Arial"/>
          <w:sz w:val="20"/>
          <w:szCs w:val="20"/>
          <w:lang w:val="de-DE"/>
        </w:rPr>
        <w:t>rbedingungen</w:t>
      </w:r>
      <w:r w:rsidR="003136E7" w:rsidRPr="003136E7">
        <w:rPr>
          <w:rFonts w:ascii="Arial" w:eastAsiaTheme="minorEastAsia" w:hAnsi="Arial" w:cs="Arial"/>
          <w:sz w:val="20"/>
          <w:szCs w:val="20"/>
          <w:lang w:val="de-DE"/>
        </w:rPr>
        <w:t xml:space="preserve"> ver</w:t>
      </w:r>
      <w:r w:rsidR="00166BDA">
        <w:rPr>
          <w:rFonts w:ascii="Arial" w:eastAsiaTheme="minorEastAsia" w:hAnsi="Arial" w:cs="Arial"/>
          <w:sz w:val="20"/>
          <w:szCs w:val="20"/>
          <w:lang w:val="de-DE"/>
        </w:rPr>
        <w:t>lass</w:t>
      </w:r>
      <w:r w:rsidR="003136E7" w:rsidRPr="003136E7">
        <w:rPr>
          <w:rFonts w:ascii="Arial" w:eastAsiaTheme="minorEastAsia" w:hAnsi="Arial" w:cs="Arial"/>
          <w:sz w:val="20"/>
          <w:szCs w:val="20"/>
          <w:lang w:val="de-DE"/>
        </w:rPr>
        <w:t>en</w:t>
      </w:r>
      <w:r w:rsidR="00D7550B" w:rsidRPr="003136E7">
        <w:rPr>
          <w:rFonts w:ascii="Arial" w:eastAsiaTheme="minorEastAsia" w:hAnsi="Arial" w:cs="Arial"/>
          <w:sz w:val="20"/>
          <w:szCs w:val="20"/>
          <w:lang w:val="de-DE"/>
        </w:rPr>
        <w:t xml:space="preserve">. </w:t>
      </w:r>
      <w:r w:rsidR="00166BDA">
        <w:rPr>
          <w:rFonts w:ascii="Arial" w:eastAsiaTheme="minorEastAsia" w:hAnsi="Arial" w:cs="Arial"/>
          <w:sz w:val="20"/>
          <w:szCs w:val="20"/>
          <w:lang w:val="de-DE"/>
        </w:rPr>
        <w:t>Außerdem profitieren</w:t>
      </w:r>
      <w:r w:rsidR="00166BDA" w:rsidRPr="00166BDA">
        <w:rPr>
          <w:rFonts w:ascii="Arial" w:eastAsiaTheme="minorEastAsia" w:hAnsi="Arial" w:cs="Arial"/>
          <w:sz w:val="20"/>
          <w:szCs w:val="20"/>
          <w:lang w:val="de-DE"/>
        </w:rPr>
        <w:t xml:space="preserve"> die Kunden von einer branchenführenden Garantie und </w:t>
      </w:r>
      <w:r w:rsidR="00166BDA">
        <w:rPr>
          <w:rFonts w:ascii="Arial" w:eastAsiaTheme="minorEastAsia" w:hAnsi="Arial" w:cs="Arial"/>
          <w:sz w:val="20"/>
          <w:szCs w:val="20"/>
          <w:lang w:val="de-DE"/>
        </w:rPr>
        <w:t>d</w:t>
      </w:r>
      <w:r w:rsidR="00166BDA" w:rsidRPr="00166BDA">
        <w:rPr>
          <w:rFonts w:ascii="Arial" w:eastAsiaTheme="minorEastAsia" w:hAnsi="Arial" w:cs="Arial"/>
          <w:sz w:val="20"/>
          <w:szCs w:val="20"/>
          <w:lang w:val="de-DE"/>
        </w:rPr>
        <w:t>em weltweiten Service</w:t>
      </w:r>
      <w:r w:rsidR="00166BDA">
        <w:rPr>
          <w:rFonts w:ascii="Arial" w:eastAsiaTheme="minorEastAsia" w:hAnsi="Arial" w:cs="Arial"/>
          <w:sz w:val="20"/>
          <w:szCs w:val="20"/>
          <w:lang w:val="de-DE"/>
        </w:rPr>
        <w:t xml:space="preserve"> und </w:t>
      </w:r>
      <w:r w:rsidR="00166BDA" w:rsidRPr="00166BDA">
        <w:rPr>
          <w:rFonts w:ascii="Arial" w:eastAsiaTheme="minorEastAsia" w:hAnsi="Arial" w:cs="Arial"/>
          <w:sz w:val="20"/>
          <w:szCs w:val="20"/>
          <w:lang w:val="de-DE"/>
        </w:rPr>
        <w:t>Support durch Unity Lab Services.</w:t>
      </w:r>
      <w:r w:rsidR="00EF2EC6" w:rsidRPr="00166BDA">
        <w:rPr>
          <w:rFonts w:ascii="Arial" w:eastAsiaTheme="minorEastAsia" w:hAnsi="Arial" w:cs="Arial"/>
          <w:sz w:val="20"/>
          <w:szCs w:val="20"/>
          <w:lang w:val="de-DE"/>
        </w:rPr>
        <w:t xml:space="preserve"> </w:t>
      </w:r>
    </w:p>
    <w:p w14:paraId="22CC3D71" w14:textId="77777777" w:rsidR="00930F20" w:rsidRPr="00166BDA" w:rsidRDefault="00930F20" w:rsidP="005B560E">
      <w:pPr>
        <w:jc w:val="both"/>
        <w:rPr>
          <w:rFonts w:ascii="Arial" w:eastAsiaTheme="minorEastAsia" w:hAnsi="Arial" w:cs="Arial"/>
          <w:sz w:val="20"/>
          <w:szCs w:val="20"/>
          <w:lang w:val="de-DE"/>
        </w:rPr>
      </w:pPr>
    </w:p>
    <w:p w14:paraId="7B1357AB" w14:textId="437A8E26" w:rsidR="00930F20" w:rsidRPr="00166BDA" w:rsidRDefault="00166BDA" w:rsidP="00166BDA">
      <w:pPr>
        <w:rPr>
          <w:rFonts w:ascii="Arial" w:eastAsiaTheme="minorEastAsia" w:hAnsi="Arial" w:cs="Arial"/>
          <w:sz w:val="20"/>
          <w:szCs w:val="20"/>
          <w:lang w:val="de-DE"/>
        </w:rPr>
      </w:pPr>
      <w:r w:rsidRPr="00166BDA">
        <w:rPr>
          <w:rFonts w:ascii="Arial" w:eastAsiaTheme="minorEastAsia" w:hAnsi="Arial" w:cs="Arial"/>
          <w:sz w:val="20"/>
          <w:szCs w:val="20"/>
          <w:lang w:val="de-DE"/>
        </w:rPr>
        <w:t xml:space="preserve">Weitere Informationen zu den </w:t>
      </w:r>
      <w:r>
        <w:rPr>
          <w:rFonts w:ascii="Arial" w:eastAsiaTheme="minorEastAsia" w:hAnsi="Arial" w:cs="Arial"/>
          <w:sz w:val="20"/>
          <w:szCs w:val="20"/>
          <w:lang w:val="de-DE"/>
        </w:rPr>
        <w:t xml:space="preserve">neuen </w:t>
      </w:r>
      <w:r w:rsidRPr="00166BDA">
        <w:rPr>
          <w:rFonts w:ascii="Arial" w:eastAsiaTheme="minorEastAsia" w:hAnsi="Arial" w:cs="Arial"/>
          <w:sz w:val="20"/>
          <w:szCs w:val="20"/>
          <w:lang w:val="de-DE"/>
        </w:rPr>
        <w:t>Ultratiefkühlschränke</w:t>
      </w:r>
      <w:r>
        <w:rPr>
          <w:rFonts w:ascii="Arial" w:eastAsiaTheme="minorEastAsia" w:hAnsi="Arial" w:cs="Arial"/>
          <w:sz w:val="20"/>
          <w:szCs w:val="20"/>
          <w:lang w:val="de-DE"/>
        </w:rPr>
        <w:t>n</w:t>
      </w:r>
      <w:r w:rsidRPr="00166BDA">
        <w:rPr>
          <w:rFonts w:ascii="Arial" w:eastAsiaTheme="minorEastAsia" w:hAnsi="Arial" w:cs="Arial"/>
          <w:sz w:val="20"/>
          <w:szCs w:val="20"/>
          <w:lang w:val="de-DE"/>
        </w:rPr>
        <w:t xml:space="preserve"> der</w:t>
      </w:r>
      <w:r>
        <w:rPr>
          <w:rFonts w:ascii="Arial" w:eastAsiaTheme="minorEastAsia" w:hAnsi="Arial" w:cs="Arial"/>
          <w:sz w:val="20"/>
          <w:szCs w:val="20"/>
          <w:lang w:val="de-DE"/>
        </w:rPr>
        <w:t xml:space="preserve"> </w:t>
      </w:r>
      <w:r w:rsidRPr="00166BDA">
        <w:rPr>
          <w:rFonts w:ascii="Arial" w:eastAsiaTheme="minorEastAsia" w:hAnsi="Arial" w:cs="Arial"/>
          <w:sz w:val="20"/>
          <w:szCs w:val="20"/>
          <w:lang w:val="de-DE"/>
        </w:rPr>
        <w:t xml:space="preserve">TSX Universalserie </w:t>
      </w:r>
      <w:r>
        <w:rPr>
          <w:rFonts w:ascii="Arial" w:eastAsiaTheme="minorEastAsia" w:hAnsi="Arial" w:cs="Arial"/>
          <w:sz w:val="20"/>
          <w:szCs w:val="20"/>
          <w:lang w:val="de-DE"/>
        </w:rPr>
        <w:t>finden Sie unter</w:t>
      </w:r>
      <w:r w:rsidR="00930F20" w:rsidRPr="00166BDA">
        <w:rPr>
          <w:rFonts w:ascii="Arial" w:eastAsiaTheme="minorEastAsia" w:hAnsi="Arial" w:cs="Arial"/>
          <w:sz w:val="20"/>
          <w:szCs w:val="20"/>
          <w:lang w:val="de-DE"/>
        </w:rPr>
        <w:t xml:space="preserve"> </w:t>
      </w:r>
      <w:hyperlink r:id="rId16" w:history="1">
        <w:r w:rsidR="00EE3608" w:rsidRPr="00166BDA">
          <w:rPr>
            <w:rStyle w:val="Hyperlink"/>
            <w:rFonts w:ascii="Arial" w:eastAsiaTheme="minorEastAsia" w:hAnsi="Arial" w:cs="Arial"/>
            <w:sz w:val="20"/>
            <w:szCs w:val="20"/>
            <w:lang w:val="de-DE"/>
          </w:rPr>
          <w:t>www.thermofisher.com/TSXUniversalULT</w:t>
        </w:r>
      </w:hyperlink>
    </w:p>
    <w:p w14:paraId="743376EB" w14:textId="035CF4CF" w:rsidR="00A10684" w:rsidRDefault="00FE4B1F" w:rsidP="00F465E5">
      <w:pPr>
        <w:shd w:val="clear" w:color="auto" w:fill="FFFFFF" w:themeFill="background1"/>
        <w:jc w:val="both"/>
        <w:rPr>
          <w:rStyle w:val="Hyperlink"/>
          <w:rFonts w:ascii="Arial" w:eastAsiaTheme="minorEastAsia" w:hAnsi="Arial" w:cs="Arial"/>
          <w:i/>
          <w:iCs/>
          <w:sz w:val="18"/>
          <w:szCs w:val="18"/>
          <w:lang w:val="de-DE"/>
        </w:rPr>
      </w:pPr>
      <w:r>
        <w:rPr>
          <w:rStyle w:val="Hyperlink"/>
          <w:rFonts w:ascii="Arial" w:eastAsiaTheme="minorEastAsia" w:hAnsi="Arial" w:cs="Arial"/>
          <w:i/>
          <w:iCs/>
          <w:sz w:val="18"/>
          <w:szCs w:val="18"/>
          <w:lang w:val="de-DE"/>
        </w:rPr>
        <w:t xml:space="preserve"> </w:t>
      </w:r>
    </w:p>
    <w:p w14:paraId="5A0A7BE0" w14:textId="77777777" w:rsidR="00FE4B1F" w:rsidRDefault="00FE4B1F" w:rsidP="00F465E5">
      <w:pPr>
        <w:shd w:val="clear" w:color="auto" w:fill="FFFFFF" w:themeFill="background1"/>
        <w:jc w:val="both"/>
        <w:rPr>
          <w:rStyle w:val="Hyperlink"/>
          <w:rFonts w:ascii="Arial" w:eastAsiaTheme="minorEastAsia" w:hAnsi="Arial" w:cs="Arial"/>
          <w:i/>
          <w:iCs/>
          <w:sz w:val="18"/>
          <w:szCs w:val="18"/>
          <w:lang w:val="de-DE"/>
        </w:rPr>
      </w:pPr>
    </w:p>
    <w:p w14:paraId="15530555" w14:textId="2716CB73" w:rsidR="00FE4B1F" w:rsidRPr="00166BDA" w:rsidRDefault="00FE4B1F" w:rsidP="00F465E5">
      <w:pPr>
        <w:shd w:val="clear" w:color="auto" w:fill="FFFFFF" w:themeFill="background1"/>
        <w:jc w:val="both"/>
        <w:rPr>
          <w:rFonts w:ascii="Arial" w:eastAsiaTheme="minorEastAsia" w:hAnsi="Arial" w:cs="Arial"/>
          <w:i/>
          <w:iCs/>
          <w:sz w:val="18"/>
          <w:szCs w:val="18"/>
          <w:lang w:val="de-DE"/>
        </w:rPr>
      </w:pPr>
      <w:r w:rsidRPr="00FE4B1F">
        <w:rPr>
          <w:rFonts w:ascii="Arial" w:eastAsiaTheme="minorEastAsia" w:hAnsi="Arial" w:cs="Arial"/>
          <w:i/>
          <w:iCs/>
          <w:sz w:val="18"/>
          <w:szCs w:val="18"/>
          <w:lang w:val="de-DE"/>
        </w:rPr>
        <w:t xml:space="preserve">*Nur in den USA als Medizinprodukt zugelassen. Die Verifizierung von Medizinprodukten in den USA finden Sie unter: </w:t>
      </w:r>
      <w:hyperlink r:id="rId17" w:history="1">
        <w:r w:rsidRPr="00E66C70">
          <w:rPr>
            <w:rStyle w:val="Hyperlink"/>
            <w:rFonts w:ascii="Arial" w:eastAsiaTheme="minorEastAsia" w:hAnsi="Arial" w:cs="Arial"/>
            <w:i/>
            <w:iCs/>
            <w:sz w:val="18"/>
            <w:szCs w:val="18"/>
            <w:lang w:val="de-DE"/>
          </w:rPr>
          <w:t>https://www.accessdata.fda.gov/scripts/cdrh/cfdocs/cfrl/rl.cfm</w:t>
        </w:r>
      </w:hyperlink>
      <w:r>
        <w:rPr>
          <w:rFonts w:ascii="Arial" w:eastAsiaTheme="minorEastAsia" w:hAnsi="Arial" w:cs="Arial"/>
          <w:i/>
          <w:iCs/>
          <w:sz w:val="18"/>
          <w:szCs w:val="18"/>
          <w:lang w:val="de-DE"/>
        </w:rPr>
        <w:t xml:space="preserve"> </w:t>
      </w:r>
    </w:p>
    <w:p w14:paraId="64122B4B" w14:textId="77777777" w:rsidR="00A10684" w:rsidRPr="00166BDA" w:rsidRDefault="00A10684" w:rsidP="005B560E">
      <w:pPr>
        <w:jc w:val="both"/>
        <w:rPr>
          <w:rFonts w:ascii="Arial" w:eastAsiaTheme="minorEastAsia" w:hAnsi="Arial" w:cs="Arial"/>
          <w:sz w:val="20"/>
          <w:szCs w:val="20"/>
          <w:lang w:val="de-DE"/>
        </w:rPr>
      </w:pPr>
    </w:p>
    <w:p w14:paraId="6B114DFE" w14:textId="77777777" w:rsidR="00D7550B" w:rsidRPr="00166BDA" w:rsidRDefault="00D7550B" w:rsidP="00C158B1">
      <w:pPr>
        <w:jc w:val="both"/>
        <w:textAlignment w:val="baseline"/>
        <w:rPr>
          <w:rFonts w:ascii="Arial" w:eastAsiaTheme="minorEastAsia" w:hAnsi="Arial" w:cs="Arial"/>
          <w:b/>
          <w:bCs/>
          <w:sz w:val="20"/>
          <w:szCs w:val="20"/>
          <w:lang w:val="de-DE"/>
        </w:rPr>
      </w:pPr>
    </w:p>
    <w:p w14:paraId="7EF42EF5" w14:textId="6D05CCCE" w:rsidR="00C158B1" w:rsidRPr="00EC1B9E" w:rsidRDefault="00CC4826" w:rsidP="00C158B1">
      <w:pPr>
        <w:jc w:val="both"/>
        <w:textAlignment w:val="baseline"/>
        <w:rPr>
          <w:rFonts w:ascii="Arial" w:eastAsiaTheme="minorEastAsia" w:hAnsi="Arial" w:cs="Arial"/>
          <w:sz w:val="20"/>
          <w:szCs w:val="20"/>
          <w:lang w:val="de-DE"/>
        </w:rPr>
      </w:pPr>
      <w:r w:rsidRPr="00EC1B9E">
        <w:rPr>
          <w:rFonts w:ascii="Arial" w:eastAsiaTheme="minorEastAsia" w:hAnsi="Arial" w:cs="Arial"/>
          <w:b/>
          <w:bCs/>
          <w:sz w:val="20"/>
          <w:szCs w:val="20"/>
          <w:lang w:val="de-DE"/>
        </w:rPr>
        <w:t>Informationen zu</w:t>
      </w:r>
      <w:r w:rsidR="00C158B1" w:rsidRPr="00EC1B9E">
        <w:rPr>
          <w:rFonts w:ascii="Arial" w:eastAsiaTheme="minorEastAsia" w:hAnsi="Arial" w:cs="Arial"/>
          <w:b/>
          <w:bCs/>
          <w:sz w:val="20"/>
          <w:szCs w:val="20"/>
          <w:lang w:val="de-DE"/>
        </w:rPr>
        <w:t xml:space="preserve"> Thermo Fisher Scientific</w:t>
      </w:r>
      <w:r w:rsidR="00C158B1" w:rsidRPr="00EC1B9E">
        <w:rPr>
          <w:rFonts w:ascii="Arial" w:eastAsiaTheme="minorEastAsia" w:hAnsi="Arial" w:cs="Arial"/>
          <w:sz w:val="20"/>
          <w:szCs w:val="20"/>
          <w:lang w:val="de-DE"/>
        </w:rPr>
        <w:t>  </w:t>
      </w:r>
    </w:p>
    <w:p w14:paraId="2D1A4C61" w14:textId="60872EB4" w:rsidR="00D207B6" w:rsidRPr="00EC1B9E" w:rsidRDefault="00CC4826" w:rsidP="00C158B1">
      <w:pPr>
        <w:spacing w:after="160" w:line="259" w:lineRule="auto"/>
        <w:rPr>
          <w:rFonts w:ascii="Arial" w:eastAsiaTheme="minorEastAsia" w:hAnsi="Arial" w:cs="Arial"/>
          <w:sz w:val="20"/>
          <w:szCs w:val="20"/>
          <w:lang w:val="de-DE"/>
        </w:rPr>
      </w:pPr>
      <w:r w:rsidRPr="00CC4826">
        <w:rPr>
          <w:rFonts w:ascii="Arial" w:eastAsiaTheme="minorEastAsia" w:hAnsi="Arial" w:cs="Arial"/>
          <w:sz w:val="20"/>
          <w:szCs w:val="20"/>
          <w:lang w:val="de-DE"/>
        </w:rPr>
        <w:t xml:space="preserve">Thermo Fisher Scientific Inc. ist der weltweit führende Partner der Wissenschaft mit einem Jahresumsatz von </w:t>
      </w:r>
      <w:r>
        <w:rPr>
          <w:rFonts w:ascii="Arial" w:eastAsiaTheme="minorEastAsia" w:hAnsi="Arial" w:cs="Arial"/>
          <w:sz w:val="20"/>
          <w:szCs w:val="20"/>
          <w:lang w:val="de-DE"/>
        </w:rPr>
        <w:t>über</w:t>
      </w:r>
      <w:r w:rsidRPr="00CC4826">
        <w:rPr>
          <w:rFonts w:ascii="Arial" w:eastAsiaTheme="minorEastAsia" w:hAnsi="Arial" w:cs="Arial"/>
          <w:sz w:val="20"/>
          <w:szCs w:val="20"/>
          <w:lang w:val="de-DE"/>
        </w:rPr>
        <w:t xml:space="preserve"> </w:t>
      </w:r>
      <w:r>
        <w:rPr>
          <w:rFonts w:ascii="Arial" w:eastAsiaTheme="minorEastAsia" w:hAnsi="Arial" w:cs="Arial"/>
          <w:sz w:val="20"/>
          <w:szCs w:val="20"/>
          <w:lang w:val="de-DE"/>
        </w:rPr>
        <w:t>40</w:t>
      </w:r>
      <w:r w:rsidRPr="00CC4826">
        <w:rPr>
          <w:rFonts w:ascii="Arial" w:eastAsiaTheme="minorEastAsia" w:hAnsi="Arial" w:cs="Arial"/>
          <w:sz w:val="20"/>
          <w:szCs w:val="20"/>
          <w:lang w:val="de-DE"/>
        </w:rPr>
        <w:t xml:space="preserve"> Mrd. US-Dollar. Unsere Mission ist es, unsere Kunden in die Lage zu versetzen, die Welt gesünder, sauberer und sicherer zu machen. Unsere Kunden bringen die Life Science Forschung</w:t>
      </w:r>
      <w:r>
        <w:rPr>
          <w:rFonts w:ascii="Arial" w:eastAsiaTheme="minorEastAsia" w:hAnsi="Arial" w:cs="Arial"/>
          <w:sz w:val="20"/>
          <w:szCs w:val="20"/>
          <w:lang w:val="de-DE"/>
        </w:rPr>
        <w:t xml:space="preserve"> voran</w:t>
      </w:r>
      <w:r w:rsidRPr="00CC4826">
        <w:rPr>
          <w:rFonts w:ascii="Arial" w:eastAsiaTheme="minorEastAsia" w:hAnsi="Arial" w:cs="Arial"/>
          <w:sz w:val="20"/>
          <w:szCs w:val="20"/>
          <w:lang w:val="de-DE"/>
        </w:rPr>
        <w:t>, lösen komplexe analytische Herausforderungen, erhöhen die Produktivität ihre</w:t>
      </w:r>
      <w:r>
        <w:rPr>
          <w:rFonts w:ascii="Arial" w:eastAsiaTheme="minorEastAsia" w:hAnsi="Arial" w:cs="Arial"/>
          <w:sz w:val="20"/>
          <w:szCs w:val="20"/>
          <w:lang w:val="de-DE"/>
        </w:rPr>
        <w:t>r</w:t>
      </w:r>
      <w:r w:rsidRPr="00CC4826">
        <w:rPr>
          <w:rFonts w:ascii="Arial" w:eastAsiaTheme="minorEastAsia" w:hAnsi="Arial" w:cs="Arial"/>
          <w:sz w:val="20"/>
          <w:szCs w:val="20"/>
          <w:lang w:val="de-DE"/>
        </w:rPr>
        <w:t xml:space="preserve"> Labore</w:t>
      </w:r>
      <w:r>
        <w:rPr>
          <w:rFonts w:ascii="Arial" w:eastAsiaTheme="minorEastAsia" w:hAnsi="Arial" w:cs="Arial"/>
          <w:sz w:val="20"/>
          <w:szCs w:val="20"/>
          <w:lang w:val="de-DE"/>
        </w:rPr>
        <w:t xml:space="preserve"> oder</w:t>
      </w:r>
      <w:r w:rsidRPr="00CC4826">
        <w:rPr>
          <w:rFonts w:ascii="Arial" w:eastAsiaTheme="minorEastAsia" w:hAnsi="Arial" w:cs="Arial"/>
          <w:sz w:val="20"/>
          <w:szCs w:val="20"/>
          <w:lang w:val="de-DE"/>
        </w:rPr>
        <w:t> verbessern</w:t>
      </w:r>
      <w:r>
        <w:rPr>
          <w:rFonts w:ascii="Arial" w:eastAsiaTheme="minorEastAsia" w:hAnsi="Arial" w:cs="Arial"/>
          <w:sz w:val="20"/>
          <w:szCs w:val="20"/>
          <w:lang w:val="de-DE"/>
        </w:rPr>
        <w:t xml:space="preserve"> die</w:t>
      </w:r>
      <w:r w:rsidRPr="00CC4826">
        <w:rPr>
          <w:rFonts w:ascii="Arial" w:eastAsiaTheme="minorEastAsia" w:hAnsi="Arial" w:cs="Arial"/>
          <w:sz w:val="20"/>
          <w:szCs w:val="20"/>
          <w:lang w:val="de-DE"/>
        </w:rPr>
        <w:t xml:space="preserve"> Gesundheit von Patienten durch Diagnostik oder die Entwicklung und Herstellung lebensverändernder Therapien – und wir unterstützen sie dabei.</w:t>
      </w:r>
      <w:r w:rsidR="00EC1B9E">
        <w:rPr>
          <w:rFonts w:ascii="Arial" w:eastAsiaTheme="minorEastAsia" w:hAnsi="Arial" w:cs="Arial"/>
          <w:sz w:val="20"/>
          <w:szCs w:val="20"/>
          <w:lang w:val="de-DE"/>
        </w:rPr>
        <w:br/>
      </w:r>
      <w:r w:rsidRPr="00CC4826">
        <w:rPr>
          <w:rFonts w:ascii="Arial" w:eastAsiaTheme="minorEastAsia" w:hAnsi="Arial" w:cs="Arial"/>
          <w:sz w:val="20"/>
          <w:szCs w:val="20"/>
          <w:lang w:val="de-DE"/>
        </w:rPr>
        <w:t>Unser globales Team bietet eine einzigartige Kombination aus innovativen Technologien, Anwenderfreundlichkeit beim Einkauf und umfangreichen Serviceleistungen  mit unseren branchenführenden Marken wie Thermo Scientific, Applied Biosystems, Invitrogen, Fisher Scientific, Unity Lab Services</w:t>
      </w:r>
      <w:r w:rsidR="00EC1B9E">
        <w:rPr>
          <w:rFonts w:ascii="Arial" w:eastAsiaTheme="minorEastAsia" w:hAnsi="Arial" w:cs="Arial"/>
          <w:sz w:val="20"/>
          <w:szCs w:val="20"/>
          <w:lang w:val="de-DE"/>
        </w:rPr>
        <w:t>,</w:t>
      </w:r>
      <w:r w:rsidR="00EC1B9E">
        <w:rPr>
          <w:rFonts w:ascii="Arial" w:eastAsiaTheme="minorEastAsia" w:hAnsi="Arial" w:cs="Arial"/>
          <w:sz w:val="20"/>
          <w:szCs w:val="20"/>
          <w:lang w:val="de-DE"/>
        </w:rPr>
        <w:br/>
      </w:r>
      <w:r w:rsidRPr="00CC4826">
        <w:rPr>
          <w:rFonts w:ascii="Arial" w:eastAsiaTheme="minorEastAsia" w:hAnsi="Arial" w:cs="Arial"/>
          <w:sz w:val="20"/>
          <w:szCs w:val="20"/>
          <w:lang w:val="de-DE"/>
        </w:rPr>
        <w:t>Patheon</w:t>
      </w:r>
      <w:r w:rsidR="00EC1B9E">
        <w:rPr>
          <w:rFonts w:ascii="Arial" w:eastAsiaTheme="minorEastAsia" w:hAnsi="Arial" w:cs="Arial"/>
          <w:sz w:val="20"/>
          <w:szCs w:val="20"/>
          <w:lang w:val="de-DE"/>
        </w:rPr>
        <w:t xml:space="preserve"> und PPD</w:t>
      </w:r>
      <w:r w:rsidRPr="00CC4826">
        <w:rPr>
          <w:rFonts w:ascii="Arial" w:eastAsiaTheme="minorEastAsia" w:hAnsi="Arial" w:cs="Arial"/>
          <w:sz w:val="20"/>
          <w:szCs w:val="20"/>
          <w:lang w:val="de-DE"/>
        </w:rPr>
        <w:t>.</w:t>
      </w:r>
      <w:r w:rsidR="00EC1B9E">
        <w:rPr>
          <w:rFonts w:ascii="Arial" w:eastAsiaTheme="minorEastAsia" w:hAnsi="Arial" w:cs="Arial"/>
          <w:sz w:val="20"/>
          <w:szCs w:val="20"/>
          <w:lang w:val="de-DE"/>
        </w:rPr>
        <w:t xml:space="preserve"> </w:t>
      </w:r>
      <w:r w:rsidRPr="00EC1B9E">
        <w:rPr>
          <w:rFonts w:ascii="Arial" w:eastAsiaTheme="minorEastAsia" w:hAnsi="Arial" w:cs="Arial"/>
          <w:sz w:val="20"/>
          <w:szCs w:val="20"/>
          <w:lang w:val="de-DE"/>
        </w:rPr>
        <w:t xml:space="preserve">Weitere Informationen finden Sie unter </w:t>
      </w:r>
      <w:hyperlink r:id="rId18" w:history="1">
        <w:r w:rsidRPr="00EC1B9E">
          <w:rPr>
            <w:rStyle w:val="Hyperlink"/>
            <w:rFonts w:ascii="Arial" w:eastAsiaTheme="minorEastAsia" w:hAnsi="Arial" w:cs="Arial"/>
            <w:sz w:val="20"/>
            <w:szCs w:val="20"/>
            <w:lang w:val="de-DE"/>
          </w:rPr>
          <w:t>www.thermofisher.com</w:t>
        </w:r>
      </w:hyperlink>
      <w:r w:rsidR="00C158B1" w:rsidRPr="00EC1B9E">
        <w:rPr>
          <w:rFonts w:ascii="Arial" w:eastAsiaTheme="minorEastAsia" w:hAnsi="Arial" w:cs="Arial"/>
          <w:sz w:val="20"/>
          <w:szCs w:val="20"/>
          <w:lang w:val="de-DE"/>
        </w:rPr>
        <w:t>.</w:t>
      </w:r>
    </w:p>
    <w:sectPr w:rsidR="00D207B6" w:rsidRPr="00EC1B9E" w:rsidSect="005E7882">
      <w:headerReference w:type="default" r:id="rId19"/>
      <w:headerReference w:type="first" r:id="rId20"/>
      <w:type w:val="continuous"/>
      <w:pgSz w:w="12240" w:h="15840" w:code="1"/>
      <w:pgMar w:top="1440" w:right="1440" w:bottom="1440" w:left="1440" w:header="1304"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3C46" w14:textId="77777777" w:rsidR="005E7882" w:rsidRDefault="005E7882">
      <w:r>
        <w:separator/>
      </w:r>
    </w:p>
  </w:endnote>
  <w:endnote w:type="continuationSeparator" w:id="0">
    <w:p w14:paraId="349E7A3C" w14:textId="77777777" w:rsidR="005E7882" w:rsidRDefault="005E7882">
      <w:r>
        <w:continuationSeparator/>
      </w:r>
    </w:p>
  </w:endnote>
  <w:endnote w:type="continuationNotice" w:id="1">
    <w:p w14:paraId="058CAEC1" w14:textId="77777777" w:rsidR="005E7882" w:rsidRDefault="005E7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8DF1" w14:textId="77777777" w:rsidR="005E7882" w:rsidRDefault="005E7882">
      <w:r>
        <w:separator/>
      </w:r>
    </w:p>
  </w:footnote>
  <w:footnote w:type="continuationSeparator" w:id="0">
    <w:p w14:paraId="2B938FF6" w14:textId="77777777" w:rsidR="005E7882" w:rsidRDefault="005E7882">
      <w:r>
        <w:continuationSeparator/>
      </w:r>
    </w:p>
  </w:footnote>
  <w:footnote w:type="continuationNotice" w:id="1">
    <w:p w14:paraId="3446D5BD" w14:textId="77777777" w:rsidR="005E7882" w:rsidRDefault="005E7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E580" w14:textId="538904F6" w:rsidR="00C97A52" w:rsidRDefault="000438BA">
    <w:pPr>
      <w:pStyle w:val="Header"/>
      <w:ind w:left="-864"/>
    </w:pPr>
    <w:r>
      <w:rPr>
        <w:noProof/>
      </w:rPr>
      <w:drawing>
        <wp:inline distT="0" distB="0" distL="0" distR="0" wp14:anchorId="3A6B9543" wp14:editId="7834D591">
          <wp:extent cx="914400" cy="189865"/>
          <wp:effectExtent l="0" t="0" r="0" b="0"/>
          <wp:docPr id="1303948536" name="Picture 1" descr="ThermoFisher_Ltrhd_2#31F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moFisher_Ltrhd_2#31F01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89865"/>
                  </a:xfrm>
                  <a:prstGeom prst="rect">
                    <a:avLst/>
                  </a:prstGeom>
                  <a:noFill/>
                  <a:ln>
                    <a:noFill/>
                  </a:ln>
                </pic:spPr>
              </pic:pic>
            </a:graphicData>
          </a:graphic>
        </wp:inline>
      </w:drawing>
    </w:r>
  </w:p>
  <w:p w14:paraId="1D88253F" w14:textId="77777777" w:rsidR="00EC1B9E" w:rsidRDefault="00EC1B9E">
    <w:pPr>
      <w:pStyle w:val="Header"/>
      <w:ind w:left="-86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BA04" w14:textId="4703848C" w:rsidR="00C97A52" w:rsidRDefault="000438BA" w:rsidP="0084601B">
    <w:pPr>
      <w:pStyle w:val="HTMLPreformatted"/>
      <w:ind w:left="-720"/>
      <w:rPr>
        <w:sz w:val="24"/>
      </w:rPr>
    </w:pPr>
    <w:r>
      <w:rPr>
        <w:noProof/>
      </w:rPr>
      <w:drawing>
        <wp:inline distT="0" distB="0" distL="0" distR="0" wp14:anchorId="4C4A0242" wp14:editId="77F482D5">
          <wp:extent cx="1219835" cy="275590"/>
          <wp:effectExtent l="0" t="0" r="0" b="0"/>
          <wp:docPr id="1226323867" name="Picture 2" descr="ThermoFisher_032_blk_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oFisher_032_blk_l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275590"/>
                  </a:xfrm>
                  <a:prstGeom prst="rect">
                    <a:avLst/>
                  </a:prstGeom>
                  <a:noFill/>
                  <a:ln>
                    <a:noFill/>
                  </a:ln>
                </pic:spPr>
              </pic:pic>
            </a:graphicData>
          </a:graphic>
        </wp:inline>
      </w:drawing>
    </w:r>
  </w:p>
  <w:p w14:paraId="54840BCE" w14:textId="68C5C430" w:rsidR="00E23DB1" w:rsidRDefault="00E23DB1" w:rsidP="0084601B">
    <w:pPr>
      <w:pStyle w:val="HTMLPreformatted"/>
      <w:ind w:left="-720"/>
      <w:rPr>
        <w:sz w:val="24"/>
      </w:rPr>
    </w:pPr>
  </w:p>
  <w:p w14:paraId="060443ED" w14:textId="6CAE9072" w:rsidR="00E23DB1" w:rsidRDefault="00E23DB1" w:rsidP="0084601B">
    <w:pPr>
      <w:pStyle w:val="HTMLPreformatted"/>
      <w:ind w:left="-720"/>
      <w:rPr>
        <w:sz w:val="24"/>
      </w:rPr>
    </w:pPr>
  </w:p>
  <w:p w14:paraId="0DB25CA3" w14:textId="58275911" w:rsidR="00E23DB1" w:rsidRDefault="00F04CA2" w:rsidP="00E23DB1">
    <w:pPr>
      <w:pStyle w:val="Heading1"/>
      <w:ind w:hanging="360"/>
      <w:rPr>
        <w:sz w:val="18"/>
      </w:rPr>
    </w:pPr>
    <w:r w:rsidRPr="00F04CA2">
      <w:t>Pressemitteilung</w:t>
    </w:r>
  </w:p>
  <w:p w14:paraId="7FE84BD6" w14:textId="77777777" w:rsidR="00E23DB1" w:rsidRPr="0084601B" w:rsidRDefault="00E23DB1" w:rsidP="0084601B">
    <w:pPr>
      <w:pStyle w:val="HTMLPreformatted"/>
      <w:ind w:left="-72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2083"/>
    <w:multiLevelType w:val="hybridMultilevel"/>
    <w:tmpl w:val="FF9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41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autoHyphenation/>
  <w:consecutiveHyphenLimit w:val="1"/>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0E"/>
    <w:rsid w:val="000008EE"/>
    <w:rsid w:val="00001AC9"/>
    <w:rsid w:val="0000303D"/>
    <w:rsid w:val="00003D75"/>
    <w:rsid w:val="00004FCE"/>
    <w:rsid w:val="0000515D"/>
    <w:rsid w:val="00006365"/>
    <w:rsid w:val="00007520"/>
    <w:rsid w:val="000108D5"/>
    <w:rsid w:val="000137C0"/>
    <w:rsid w:val="00014FCB"/>
    <w:rsid w:val="000158B2"/>
    <w:rsid w:val="000313C4"/>
    <w:rsid w:val="00034119"/>
    <w:rsid w:val="00036BEA"/>
    <w:rsid w:val="00041876"/>
    <w:rsid w:val="00042028"/>
    <w:rsid w:val="00042272"/>
    <w:rsid w:val="000438BA"/>
    <w:rsid w:val="000452D1"/>
    <w:rsid w:val="0004653C"/>
    <w:rsid w:val="00052090"/>
    <w:rsid w:val="000525ED"/>
    <w:rsid w:val="0005446E"/>
    <w:rsid w:val="00055A50"/>
    <w:rsid w:val="000569BA"/>
    <w:rsid w:val="00060D84"/>
    <w:rsid w:val="000616A2"/>
    <w:rsid w:val="0006204D"/>
    <w:rsid w:val="00064CE5"/>
    <w:rsid w:val="00066B1B"/>
    <w:rsid w:val="00070A52"/>
    <w:rsid w:val="00072870"/>
    <w:rsid w:val="00075067"/>
    <w:rsid w:val="000761CA"/>
    <w:rsid w:val="00077F25"/>
    <w:rsid w:val="00080E97"/>
    <w:rsid w:val="00081EFA"/>
    <w:rsid w:val="00084519"/>
    <w:rsid w:val="000857E9"/>
    <w:rsid w:val="00085B4F"/>
    <w:rsid w:val="000863DD"/>
    <w:rsid w:val="00095111"/>
    <w:rsid w:val="000A14AA"/>
    <w:rsid w:val="000A722E"/>
    <w:rsid w:val="000A7518"/>
    <w:rsid w:val="000B08CB"/>
    <w:rsid w:val="000B1117"/>
    <w:rsid w:val="000B51F4"/>
    <w:rsid w:val="000C14D8"/>
    <w:rsid w:val="000C14DC"/>
    <w:rsid w:val="000C57EC"/>
    <w:rsid w:val="000D0828"/>
    <w:rsid w:val="000D409F"/>
    <w:rsid w:val="000D45F6"/>
    <w:rsid w:val="000D5B3F"/>
    <w:rsid w:val="000D6604"/>
    <w:rsid w:val="000D6BEB"/>
    <w:rsid w:val="000D7528"/>
    <w:rsid w:val="000D7F15"/>
    <w:rsid w:val="000E26C5"/>
    <w:rsid w:val="000E6A62"/>
    <w:rsid w:val="000E7ABC"/>
    <w:rsid w:val="000F10D9"/>
    <w:rsid w:val="000F2FBE"/>
    <w:rsid w:val="000F35F0"/>
    <w:rsid w:val="000F7165"/>
    <w:rsid w:val="00113921"/>
    <w:rsid w:val="00114703"/>
    <w:rsid w:val="00120482"/>
    <w:rsid w:val="0012055A"/>
    <w:rsid w:val="00120563"/>
    <w:rsid w:val="00120F13"/>
    <w:rsid w:val="00123223"/>
    <w:rsid w:val="0012471E"/>
    <w:rsid w:val="001254AF"/>
    <w:rsid w:val="001350E9"/>
    <w:rsid w:val="001363C6"/>
    <w:rsid w:val="001372DA"/>
    <w:rsid w:val="0014080E"/>
    <w:rsid w:val="00141B81"/>
    <w:rsid w:val="001424DC"/>
    <w:rsid w:val="001427BF"/>
    <w:rsid w:val="00143D53"/>
    <w:rsid w:val="001447DC"/>
    <w:rsid w:val="001466C7"/>
    <w:rsid w:val="001524BF"/>
    <w:rsid w:val="00152FD6"/>
    <w:rsid w:val="001553A3"/>
    <w:rsid w:val="00155687"/>
    <w:rsid w:val="00157CC0"/>
    <w:rsid w:val="001606C4"/>
    <w:rsid w:val="00160857"/>
    <w:rsid w:val="00163992"/>
    <w:rsid w:val="00164331"/>
    <w:rsid w:val="001669AD"/>
    <w:rsid w:val="00166BDA"/>
    <w:rsid w:val="00172CFB"/>
    <w:rsid w:val="00173AF5"/>
    <w:rsid w:val="001764CD"/>
    <w:rsid w:val="00182C07"/>
    <w:rsid w:val="001832AA"/>
    <w:rsid w:val="00184ADD"/>
    <w:rsid w:val="001867E2"/>
    <w:rsid w:val="00190568"/>
    <w:rsid w:val="00192248"/>
    <w:rsid w:val="0019457E"/>
    <w:rsid w:val="0019719B"/>
    <w:rsid w:val="001A03EE"/>
    <w:rsid w:val="001A04EC"/>
    <w:rsid w:val="001A0BC0"/>
    <w:rsid w:val="001A160D"/>
    <w:rsid w:val="001A1744"/>
    <w:rsid w:val="001A3597"/>
    <w:rsid w:val="001A679F"/>
    <w:rsid w:val="001A6DBA"/>
    <w:rsid w:val="001B0A70"/>
    <w:rsid w:val="001B3F8B"/>
    <w:rsid w:val="001B43D9"/>
    <w:rsid w:val="001B4D51"/>
    <w:rsid w:val="001C11C9"/>
    <w:rsid w:val="001C2C48"/>
    <w:rsid w:val="001C483E"/>
    <w:rsid w:val="001C4D7D"/>
    <w:rsid w:val="001C7D25"/>
    <w:rsid w:val="001D0A72"/>
    <w:rsid w:val="001D0CA0"/>
    <w:rsid w:val="001D2693"/>
    <w:rsid w:val="001D3302"/>
    <w:rsid w:val="001D389E"/>
    <w:rsid w:val="001D4769"/>
    <w:rsid w:val="001D62C1"/>
    <w:rsid w:val="001E2802"/>
    <w:rsid w:val="001E2914"/>
    <w:rsid w:val="001E4E6D"/>
    <w:rsid w:val="001F307A"/>
    <w:rsid w:val="001F6183"/>
    <w:rsid w:val="00200421"/>
    <w:rsid w:val="0020154E"/>
    <w:rsid w:val="002050FE"/>
    <w:rsid w:val="00205241"/>
    <w:rsid w:val="00205B0C"/>
    <w:rsid w:val="002079AE"/>
    <w:rsid w:val="00212320"/>
    <w:rsid w:val="002131A2"/>
    <w:rsid w:val="00213337"/>
    <w:rsid w:val="00213BEC"/>
    <w:rsid w:val="00213C1B"/>
    <w:rsid w:val="0021466A"/>
    <w:rsid w:val="00215343"/>
    <w:rsid w:val="002205BF"/>
    <w:rsid w:val="002212A1"/>
    <w:rsid w:val="0022180D"/>
    <w:rsid w:val="00222A75"/>
    <w:rsid w:val="002318D4"/>
    <w:rsid w:val="00232DB7"/>
    <w:rsid w:val="002359F4"/>
    <w:rsid w:val="00236322"/>
    <w:rsid w:val="00240807"/>
    <w:rsid w:val="002437E5"/>
    <w:rsid w:val="002446B7"/>
    <w:rsid w:val="00247C6A"/>
    <w:rsid w:val="0025328A"/>
    <w:rsid w:val="00262CDC"/>
    <w:rsid w:val="00263819"/>
    <w:rsid w:val="00263ACE"/>
    <w:rsid w:val="00263E68"/>
    <w:rsid w:val="00265429"/>
    <w:rsid w:val="00265DB9"/>
    <w:rsid w:val="00266AF9"/>
    <w:rsid w:val="00266D84"/>
    <w:rsid w:val="00270353"/>
    <w:rsid w:val="00271397"/>
    <w:rsid w:val="00272594"/>
    <w:rsid w:val="00282132"/>
    <w:rsid w:val="002854B0"/>
    <w:rsid w:val="0028562E"/>
    <w:rsid w:val="002902E7"/>
    <w:rsid w:val="002947E1"/>
    <w:rsid w:val="0029559B"/>
    <w:rsid w:val="002A1BB5"/>
    <w:rsid w:val="002A1FF8"/>
    <w:rsid w:val="002A217D"/>
    <w:rsid w:val="002A476D"/>
    <w:rsid w:val="002A4DD5"/>
    <w:rsid w:val="002A5956"/>
    <w:rsid w:val="002A6099"/>
    <w:rsid w:val="002A6A94"/>
    <w:rsid w:val="002B1A99"/>
    <w:rsid w:val="002B2565"/>
    <w:rsid w:val="002B2A89"/>
    <w:rsid w:val="002B3C60"/>
    <w:rsid w:val="002B402F"/>
    <w:rsid w:val="002C4268"/>
    <w:rsid w:val="002C714D"/>
    <w:rsid w:val="002D3682"/>
    <w:rsid w:val="002D47D1"/>
    <w:rsid w:val="002D7F77"/>
    <w:rsid w:val="002E15A6"/>
    <w:rsid w:val="002E26AC"/>
    <w:rsid w:val="002E3557"/>
    <w:rsid w:val="002E3A80"/>
    <w:rsid w:val="002E53A0"/>
    <w:rsid w:val="002F14EF"/>
    <w:rsid w:val="002F263A"/>
    <w:rsid w:val="002F3759"/>
    <w:rsid w:val="002F38A6"/>
    <w:rsid w:val="002F42EA"/>
    <w:rsid w:val="002F668A"/>
    <w:rsid w:val="00300F5A"/>
    <w:rsid w:val="00303010"/>
    <w:rsid w:val="00306A3F"/>
    <w:rsid w:val="0030783F"/>
    <w:rsid w:val="00307E76"/>
    <w:rsid w:val="00311C55"/>
    <w:rsid w:val="00312A23"/>
    <w:rsid w:val="00313160"/>
    <w:rsid w:val="003136E7"/>
    <w:rsid w:val="003143E7"/>
    <w:rsid w:val="00314A02"/>
    <w:rsid w:val="00314AB5"/>
    <w:rsid w:val="0031512A"/>
    <w:rsid w:val="00315CB6"/>
    <w:rsid w:val="003174F2"/>
    <w:rsid w:val="00317D23"/>
    <w:rsid w:val="00317EFC"/>
    <w:rsid w:val="00322FD4"/>
    <w:rsid w:val="00327CE2"/>
    <w:rsid w:val="00331BE3"/>
    <w:rsid w:val="0033358F"/>
    <w:rsid w:val="00336DBE"/>
    <w:rsid w:val="003432C6"/>
    <w:rsid w:val="00344431"/>
    <w:rsid w:val="0034560E"/>
    <w:rsid w:val="00346C03"/>
    <w:rsid w:val="00351180"/>
    <w:rsid w:val="00351991"/>
    <w:rsid w:val="0035295A"/>
    <w:rsid w:val="00357949"/>
    <w:rsid w:val="00373245"/>
    <w:rsid w:val="003747CB"/>
    <w:rsid w:val="00376271"/>
    <w:rsid w:val="00383E40"/>
    <w:rsid w:val="00384BA6"/>
    <w:rsid w:val="0038699A"/>
    <w:rsid w:val="00386B7E"/>
    <w:rsid w:val="003915CC"/>
    <w:rsid w:val="003916CB"/>
    <w:rsid w:val="00391DDF"/>
    <w:rsid w:val="00396DDA"/>
    <w:rsid w:val="003A5445"/>
    <w:rsid w:val="003A686C"/>
    <w:rsid w:val="003B10CD"/>
    <w:rsid w:val="003B2A31"/>
    <w:rsid w:val="003B3DCA"/>
    <w:rsid w:val="003B51D4"/>
    <w:rsid w:val="003B531B"/>
    <w:rsid w:val="003C16BA"/>
    <w:rsid w:val="003C1DCB"/>
    <w:rsid w:val="003C2660"/>
    <w:rsid w:val="003C30E3"/>
    <w:rsid w:val="003C4165"/>
    <w:rsid w:val="003C482D"/>
    <w:rsid w:val="003C63C5"/>
    <w:rsid w:val="003C7A5F"/>
    <w:rsid w:val="003D1343"/>
    <w:rsid w:val="003D1754"/>
    <w:rsid w:val="003D3683"/>
    <w:rsid w:val="003D4348"/>
    <w:rsid w:val="003D54B7"/>
    <w:rsid w:val="003D7D69"/>
    <w:rsid w:val="003E2CDE"/>
    <w:rsid w:val="003E361A"/>
    <w:rsid w:val="003E5083"/>
    <w:rsid w:val="003E57CA"/>
    <w:rsid w:val="003F039B"/>
    <w:rsid w:val="003F12DF"/>
    <w:rsid w:val="003F16BC"/>
    <w:rsid w:val="003F1729"/>
    <w:rsid w:val="003F280A"/>
    <w:rsid w:val="003F4ED8"/>
    <w:rsid w:val="003F7F84"/>
    <w:rsid w:val="00401E6A"/>
    <w:rsid w:val="004038B7"/>
    <w:rsid w:val="00404D57"/>
    <w:rsid w:val="00404E05"/>
    <w:rsid w:val="00404E13"/>
    <w:rsid w:val="00404F01"/>
    <w:rsid w:val="004057BF"/>
    <w:rsid w:val="00405DB6"/>
    <w:rsid w:val="00407BBD"/>
    <w:rsid w:val="00411EA4"/>
    <w:rsid w:val="00413C3A"/>
    <w:rsid w:val="00413EF2"/>
    <w:rsid w:val="004149CD"/>
    <w:rsid w:val="00414F25"/>
    <w:rsid w:val="0041502F"/>
    <w:rsid w:val="0041764F"/>
    <w:rsid w:val="00417B3C"/>
    <w:rsid w:val="00421443"/>
    <w:rsid w:val="004216CF"/>
    <w:rsid w:val="00421D56"/>
    <w:rsid w:val="004223B9"/>
    <w:rsid w:val="00423C00"/>
    <w:rsid w:val="00424311"/>
    <w:rsid w:val="004270A8"/>
    <w:rsid w:val="004323FB"/>
    <w:rsid w:val="004340FB"/>
    <w:rsid w:val="00434FD2"/>
    <w:rsid w:val="00440A30"/>
    <w:rsid w:val="004419BE"/>
    <w:rsid w:val="0044303C"/>
    <w:rsid w:val="004430E6"/>
    <w:rsid w:val="004450BC"/>
    <w:rsid w:val="004508A3"/>
    <w:rsid w:val="00451818"/>
    <w:rsid w:val="00451B87"/>
    <w:rsid w:val="00457493"/>
    <w:rsid w:val="004658F2"/>
    <w:rsid w:val="004703A1"/>
    <w:rsid w:val="0047153E"/>
    <w:rsid w:val="0047258E"/>
    <w:rsid w:val="0047272A"/>
    <w:rsid w:val="0047363B"/>
    <w:rsid w:val="00474657"/>
    <w:rsid w:val="00477435"/>
    <w:rsid w:val="00484586"/>
    <w:rsid w:val="00487CA3"/>
    <w:rsid w:val="004921C7"/>
    <w:rsid w:val="00496982"/>
    <w:rsid w:val="00497118"/>
    <w:rsid w:val="004A025F"/>
    <w:rsid w:val="004A0A2F"/>
    <w:rsid w:val="004A7EC2"/>
    <w:rsid w:val="004B12CF"/>
    <w:rsid w:val="004B3EF5"/>
    <w:rsid w:val="004B4C4E"/>
    <w:rsid w:val="004B503A"/>
    <w:rsid w:val="004C0DCD"/>
    <w:rsid w:val="004C60E5"/>
    <w:rsid w:val="004C7ACA"/>
    <w:rsid w:val="004D4B40"/>
    <w:rsid w:val="004D60CC"/>
    <w:rsid w:val="004D6CA2"/>
    <w:rsid w:val="004D7177"/>
    <w:rsid w:val="004E2348"/>
    <w:rsid w:val="004E6CD7"/>
    <w:rsid w:val="004E78D0"/>
    <w:rsid w:val="004F0329"/>
    <w:rsid w:val="004F0F9A"/>
    <w:rsid w:val="004F1CE5"/>
    <w:rsid w:val="004F52BF"/>
    <w:rsid w:val="005000B2"/>
    <w:rsid w:val="005022FC"/>
    <w:rsid w:val="0050230F"/>
    <w:rsid w:val="00502F49"/>
    <w:rsid w:val="0050382A"/>
    <w:rsid w:val="00503BF0"/>
    <w:rsid w:val="00506A0F"/>
    <w:rsid w:val="0051148F"/>
    <w:rsid w:val="00512833"/>
    <w:rsid w:val="00512C39"/>
    <w:rsid w:val="005165E1"/>
    <w:rsid w:val="00517D2A"/>
    <w:rsid w:val="005200D7"/>
    <w:rsid w:val="00520628"/>
    <w:rsid w:val="0052377D"/>
    <w:rsid w:val="005247A8"/>
    <w:rsid w:val="00524B2A"/>
    <w:rsid w:val="0052556C"/>
    <w:rsid w:val="00533968"/>
    <w:rsid w:val="00534E06"/>
    <w:rsid w:val="00534F80"/>
    <w:rsid w:val="00536978"/>
    <w:rsid w:val="005404C2"/>
    <w:rsid w:val="00540875"/>
    <w:rsid w:val="00541CA4"/>
    <w:rsid w:val="00544259"/>
    <w:rsid w:val="005449EE"/>
    <w:rsid w:val="00546F89"/>
    <w:rsid w:val="00547879"/>
    <w:rsid w:val="00547BA1"/>
    <w:rsid w:val="00553328"/>
    <w:rsid w:val="00555A71"/>
    <w:rsid w:val="0055781E"/>
    <w:rsid w:val="0056003F"/>
    <w:rsid w:val="00560099"/>
    <w:rsid w:val="00562354"/>
    <w:rsid w:val="00562D47"/>
    <w:rsid w:val="00563A07"/>
    <w:rsid w:val="005656C9"/>
    <w:rsid w:val="0056697B"/>
    <w:rsid w:val="005672BC"/>
    <w:rsid w:val="00570F07"/>
    <w:rsid w:val="00571578"/>
    <w:rsid w:val="00571BBC"/>
    <w:rsid w:val="00572843"/>
    <w:rsid w:val="00581982"/>
    <w:rsid w:val="00583B13"/>
    <w:rsid w:val="00586015"/>
    <w:rsid w:val="005864A4"/>
    <w:rsid w:val="005874A9"/>
    <w:rsid w:val="00592DE8"/>
    <w:rsid w:val="00593347"/>
    <w:rsid w:val="00593B06"/>
    <w:rsid w:val="00593FB2"/>
    <w:rsid w:val="005942E7"/>
    <w:rsid w:val="00596945"/>
    <w:rsid w:val="0059748C"/>
    <w:rsid w:val="005A01D7"/>
    <w:rsid w:val="005A0892"/>
    <w:rsid w:val="005A0D31"/>
    <w:rsid w:val="005A18DA"/>
    <w:rsid w:val="005A3108"/>
    <w:rsid w:val="005A4854"/>
    <w:rsid w:val="005A4A3C"/>
    <w:rsid w:val="005A7EBD"/>
    <w:rsid w:val="005B01FF"/>
    <w:rsid w:val="005B0292"/>
    <w:rsid w:val="005B33C3"/>
    <w:rsid w:val="005B43FF"/>
    <w:rsid w:val="005B560E"/>
    <w:rsid w:val="005C231A"/>
    <w:rsid w:val="005C4497"/>
    <w:rsid w:val="005C7A27"/>
    <w:rsid w:val="005D047B"/>
    <w:rsid w:val="005D1609"/>
    <w:rsid w:val="005D235D"/>
    <w:rsid w:val="005D3B09"/>
    <w:rsid w:val="005D4842"/>
    <w:rsid w:val="005D6025"/>
    <w:rsid w:val="005D6AC2"/>
    <w:rsid w:val="005E711A"/>
    <w:rsid w:val="005E731D"/>
    <w:rsid w:val="005E76A9"/>
    <w:rsid w:val="005E7882"/>
    <w:rsid w:val="005F058A"/>
    <w:rsid w:val="005F0A32"/>
    <w:rsid w:val="005F1E15"/>
    <w:rsid w:val="005F229B"/>
    <w:rsid w:val="005F51D7"/>
    <w:rsid w:val="00601662"/>
    <w:rsid w:val="00603436"/>
    <w:rsid w:val="006035B6"/>
    <w:rsid w:val="006069F2"/>
    <w:rsid w:val="00606D4D"/>
    <w:rsid w:val="006103B2"/>
    <w:rsid w:val="00610DE0"/>
    <w:rsid w:val="006114F6"/>
    <w:rsid w:val="00623EEF"/>
    <w:rsid w:val="00625502"/>
    <w:rsid w:val="00626B32"/>
    <w:rsid w:val="00626DFF"/>
    <w:rsid w:val="00630F73"/>
    <w:rsid w:val="00631576"/>
    <w:rsid w:val="00632765"/>
    <w:rsid w:val="00632921"/>
    <w:rsid w:val="00634F51"/>
    <w:rsid w:val="006405AC"/>
    <w:rsid w:val="00641044"/>
    <w:rsid w:val="006450F3"/>
    <w:rsid w:val="00650A44"/>
    <w:rsid w:val="00655024"/>
    <w:rsid w:val="00656559"/>
    <w:rsid w:val="00657C26"/>
    <w:rsid w:val="00657E00"/>
    <w:rsid w:val="00661617"/>
    <w:rsid w:val="00661978"/>
    <w:rsid w:val="00661DD1"/>
    <w:rsid w:val="006641B8"/>
    <w:rsid w:val="00665752"/>
    <w:rsid w:val="0066699E"/>
    <w:rsid w:val="0066791C"/>
    <w:rsid w:val="00667991"/>
    <w:rsid w:val="00674036"/>
    <w:rsid w:val="00674619"/>
    <w:rsid w:val="006777DF"/>
    <w:rsid w:val="00681DDF"/>
    <w:rsid w:val="0068272F"/>
    <w:rsid w:val="00683401"/>
    <w:rsid w:val="00683881"/>
    <w:rsid w:val="006846A4"/>
    <w:rsid w:val="0068623D"/>
    <w:rsid w:val="00686EB3"/>
    <w:rsid w:val="00687754"/>
    <w:rsid w:val="00690B5C"/>
    <w:rsid w:val="00691AC4"/>
    <w:rsid w:val="00691D49"/>
    <w:rsid w:val="00692B00"/>
    <w:rsid w:val="00693E73"/>
    <w:rsid w:val="006941D2"/>
    <w:rsid w:val="006946D9"/>
    <w:rsid w:val="00695B18"/>
    <w:rsid w:val="00697A2D"/>
    <w:rsid w:val="006A2570"/>
    <w:rsid w:val="006A4C01"/>
    <w:rsid w:val="006B10A5"/>
    <w:rsid w:val="006B1311"/>
    <w:rsid w:val="006B279E"/>
    <w:rsid w:val="006B3096"/>
    <w:rsid w:val="006B5FFC"/>
    <w:rsid w:val="006C3596"/>
    <w:rsid w:val="006C493E"/>
    <w:rsid w:val="006C6E4A"/>
    <w:rsid w:val="006C798E"/>
    <w:rsid w:val="006D4A9E"/>
    <w:rsid w:val="006D5390"/>
    <w:rsid w:val="006D6012"/>
    <w:rsid w:val="006E0202"/>
    <w:rsid w:val="006E05A2"/>
    <w:rsid w:val="006E2FB0"/>
    <w:rsid w:val="006E41A5"/>
    <w:rsid w:val="006E4456"/>
    <w:rsid w:val="006E4F38"/>
    <w:rsid w:val="006E5656"/>
    <w:rsid w:val="006F01B9"/>
    <w:rsid w:val="00702514"/>
    <w:rsid w:val="00703E3A"/>
    <w:rsid w:val="00704CB7"/>
    <w:rsid w:val="00707383"/>
    <w:rsid w:val="00707857"/>
    <w:rsid w:val="00707D52"/>
    <w:rsid w:val="00711910"/>
    <w:rsid w:val="00711A04"/>
    <w:rsid w:val="00717C8D"/>
    <w:rsid w:val="00722D08"/>
    <w:rsid w:val="0072469F"/>
    <w:rsid w:val="00725589"/>
    <w:rsid w:val="00730F3D"/>
    <w:rsid w:val="00736983"/>
    <w:rsid w:val="00741F27"/>
    <w:rsid w:val="0075152B"/>
    <w:rsid w:val="007531EE"/>
    <w:rsid w:val="00753E81"/>
    <w:rsid w:val="00754F9F"/>
    <w:rsid w:val="007654A2"/>
    <w:rsid w:val="00765633"/>
    <w:rsid w:val="00767C64"/>
    <w:rsid w:val="00770759"/>
    <w:rsid w:val="00772ED3"/>
    <w:rsid w:val="007732A0"/>
    <w:rsid w:val="007741A3"/>
    <w:rsid w:val="00774616"/>
    <w:rsid w:val="0077541C"/>
    <w:rsid w:val="007804CC"/>
    <w:rsid w:val="00781D42"/>
    <w:rsid w:val="007874CA"/>
    <w:rsid w:val="00791A9F"/>
    <w:rsid w:val="00793B69"/>
    <w:rsid w:val="00793C84"/>
    <w:rsid w:val="007949EE"/>
    <w:rsid w:val="00794A78"/>
    <w:rsid w:val="00796AFD"/>
    <w:rsid w:val="00796E26"/>
    <w:rsid w:val="007A38B4"/>
    <w:rsid w:val="007A3FC0"/>
    <w:rsid w:val="007A6715"/>
    <w:rsid w:val="007B23CE"/>
    <w:rsid w:val="007B3852"/>
    <w:rsid w:val="007B3A38"/>
    <w:rsid w:val="007B5CAF"/>
    <w:rsid w:val="007B5DA1"/>
    <w:rsid w:val="007B5FDC"/>
    <w:rsid w:val="007B6973"/>
    <w:rsid w:val="007B6D0E"/>
    <w:rsid w:val="007B7203"/>
    <w:rsid w:val="007C1318"/>
    <w:rsid w:val="007D2999"/>
    <w:rsid w:val="007D5F8A"/>
    <w:rsid w:val="007F1439"/>
    <w:rsid w:val="007F2119"/>
    <w:rsid w:val="007F3BAD"/>
    <w:rsid w:val="007F3C68"/>
    <w:rsid w:val="007F47C1"/>
    <w:rsid w:val="007F5B61"/>
    <w:rsid w:val="007F747A"/>
    <w:rsid w:val="007F7B21"/>
    <w:rsid w:val="007F7CFD"/>
    <w:rsid w:val="008022AF"/>
    <w:rsid w:val="0080461C"/>
    <w:rsid w:val="00805E23"/>
    <w:rsid w:val="00810899"/>
    <w:rsid w:val="0081586B"/>
    <w:rsid w:val="008174C1"/>
    <w:rsid w:val="0082069F"/>
    <w:rsid w:val="00823CCC"/>
    <w:rsid w:val="00823D2A"/>
    <w:rsid w:val="00826734"/>
    <w:rsid w:val="00837687"/>
    <w:rsid w:val="00843DBE"/>
    <w:rsid w:val="00844079"/>
    <w:rsid w:val="00845DA2"/>
    <w:rsid w:val="0084601B"/>
    <w:rsid w:val="00846898"/>
    <w:rsid w:val="00846D7B"/>
    <w:rsid w:val="008507BF"/>
    <w:rsid w:val="008525DC"/>
    <w:rsid w:val="0086344D"/>
    <w:rsid w:val="00865C27"/>
    <w:rsid w:val="00866297"/>
    <w:rsid w:val="00867B03"/>
    <w:rsid w:val="00872743"/>
    <w:rsid w:val="008734DF"/>
    <w:rsid w:val="00874EB1"/>
    <w:rsid w:val="00876DE5"/>
    <w:rsid w:val="00877656"/>
    <w:rsid w:val="008804A6"/>
    <w:rsid w:val="00880748"/>
    <w:rsid w:val="00880B7B"/>
    <w:rsid w:val="008878CB"/>
    <w:rsid w:val="00887A84"/>
    <w:rsid w:val="008906AB"/>
    <w:rsid w:val="00891F98"/>
    <w:rsid w:val="00891FB1"/>
    <w:rsid w:val="00894B94"/>
    <w:rsid w:val="008956F7"/>
    <w:rsid w:val="008960BE"/>
    <w:rsid w:val="00897597"/>
    <w:rsid w:val="008A3DC4"/>
    <w:rsid w:val="008A6498"/>
    <w:rsid w:val="008B10FE"/>
    <w:rsid w:val="008B5491"/>
    <w:rsid w:val="008B56DA"/>
    <w:rsid w:val="008B6141"/>
    <w:rsid w:val="008B761F"/>
    <w:rsid w:val="008C3731"/>
    <w:rsid w:val="008C4859"/>
    <w:rsid w:val="008D15C8"/>
    <w:rsid w:val="008D1A01"/>
    <w:rsid w:val="008D2CEB"/>
    <w:rsid w:val="008E1FC6"/>
    <w:rsid w:val="008E216C"/>
    <w:rsid w:val="008E30E2"/>
    <w:rsid w:val="008E6F99"/>
    <w:rsid w:val="008F0142"/>
    <w:rsid w:val="008F0C67"/>
    <w:rsid w:val="008F3C1D"/>
    <w:rsid w:val="008F450A"/>
    <w:rsid w:val="008F55B2"/>
    <w:rsid w:val="008F62F2"/>
    <w:rsid w:val="008F72C4"/>
    <w:rsid w:val="008F7FF0"/>
    <w:rsid w:val="00900AD9"/>
    <w:rsid w:val="00905576"/>
    <w:rsid w:val="00905BAB"/>
    <w:rsid w:val="00906A89"/>
    <w:rsid w:val="00911EEF"/>
    <w:rsid w:val="00913370"/>
    <w:rsid w:val="0091753C"/>
    <w:rsid w:val="009202CA"/>
    <w:rsid w:val="009240FC"/>
    <w:rsid w:val="0092417F"/>
    <w:rsid w:val="00924747"/>
    <w:rsid w:val="00925491"/>
    <w:rsid w:val="009269AB"/>
    <w:rsid w:val="00930F20"/>
    <w:rsid w:val="00931E39"/>
    <w:rsid w:val="00932BBA"/>
    <w:rsid w:val="00934291"/>
    <w:rsid w:val="00934D8F"/>
    <w:rsid w:val="00937001"/>
    <w:rsid w:val="009373DD"/>
    <w:rsid w:val="009405E1"/>
    <w:rsid w:val="00941108"/>
    <w:rsid w:val="00941C09"/>
    <w:rsid w:val="009453E4"/>
    <w:rsid w:val="0094549B"/>
    <w:rsid w:val="00950C60"/>
    <w:rsid w:val="00953AF0"/>
    <w:rsid w:val="00956BDA"/>
    <w:rsid w:val="00957531"/>
    <w:rsid w:val="00965A4E"/>
    <w:rsid w:val="009662A4"/>
    <w:rsid w:val="00972FDC"/>
    <w:rsid w:val="00975107"/>
    <w:rsid w:val="009761DD"/>
    <w:rsid w:val="00976653"/>
    <w:rsid w:val="0098064D"/>
    <w:rsid w:val="00980C86"/>
    <w:rsid w:val="00981280"/>
    <w:rsid w:val="00983E92"/>
    <w:rsid w:val="00986FAC"/>
    <w:rsid w:val="0099068E"/>
    <w:rsid w:val="00993748"/>
    <w:rsid w:val="00994636"/>
    <w:rsid w:val="00994FF9"/>
    <w:rsid w:val="00996FA7"/>
    <w:rsid w:val="009A12EB"/>
    <w:rsid w:val="009A3D5D"/>
    <w:rsid w:val="009B2F2B"/>
    <w:rsid w:val="009B4E05"/>
    <w:rsid w:val="009B6DF2"/>
    <w:rsid w:val="009C358C"/>
    <w:rsid w:val="009C38DA"/>
    <w:rsid w:val="009C3E71"/>
    <w:rsid w:val="009C56BB"/>
    <w:rsid w:val="009C5A9D"/>
    <w:rsid w:val="009C7B13"/>
    <w:rsid w:val="009D361C"/>
    <w:rsid w:val="009D376A"/>
    <w:rsid w:val="009D547B"/>
    <w:rsid w:val="009D56E5"/>
    <w:rsid w:val="009D7136"/>
    <w:rsid w:val="009E039F"/>
    <w:rsid w:val="009E1F3A"/>
    <w:rsid w:val="009E659F"/>
    <w:rsid w:val="009F27FF"/>
    <w:rsid w:val="009F7C9C"/>
    <w:rsid w:val="00A0071B"/>
    <w:rsid w:val="00A007B2"/>
    <w:rsid w:val="00A02773"/>
    <w:rsid w:val="00A02BC2"/>
    <w:rsid w:val="00A04BBE"/>
    <w:rsid w:val="00A04D67"/>
    <w:rsid w:val="00A056F2"/>
    <w:rsid w:val="00A05C08"/>
    <w:rsid w:val="00A05E74"/>
    <w:rsid w:val="00A07E10"/>
    <w:rsid w:val="00A10684"/>
    <w:rsid w:val="00A10A26"/>
    <w:rsid w:val="00A11CB1"/>
    <w:rsid w:val="00A13AFE"/>
    <w:rsid w:val="00A13B64"/>
    <w:rsid w:val="00A2002F"/>
    <w:rsid w:val="00A22CB4"/>
    <w:rsid w:val="00A25C3A"/>
    <w:rsid w:val="00A2684C"/>
    <w:rsid w:val="00A273D8"/>
    <w:rsid w:val="00A27E77"/>
    <w:rsid w:val="00A327ED"/>
    <w:rsid w:val="00A344F6"/>
    <w:rsid w:val="00A36F5F"/>
    <w:rsid w:val="00A37AB3"/>
    <w:rsid w:val="00A37D24"/>
    <w:rsid w:val="00A41586"/>
    <w:rsid w:val="00A44034"/>
    <w:rsid w:val="00A45140"/>
    <w:rsid w:val="00A45357"/>
    <w:rsid w:val="00A500E5"/>
    <w:rsid w:val="00A507F5"/>
    <w:rsid w:val="00A53519"/>
    <w:rsid w:val="00A54A45"/>
    <w:rsid w:val="00A5629D"/>
    <w:rsid w:val="00A60866"/>
    <w:rsid w:val="00A62614"/>
    <w:rsid w:val="00A63455"/>
    <w:rsid w:val="00A63755"/>
    <w:rsid w:val="00A64049"/>
    <w:rsid w:val="00A64DDA"/>
    <w:rsid w:val="00A655E0"/>
    <w:rsid w:val="00A6664E"/>
    <w:rsid w:val="00A72EE8"/>
    <w:rsid w:val="00A745D1"/>
    <w:rsid w:val="00A75C2D"/>
    <w:rsid w:val="00A75CB7"/>
    <w:rsid w:val="00A815BB"/>
    <w:rsid w:val="00A833A3"/>
    <w:rsid w:val="00A84B3E"/>
    <w:rsid w:val="00A85D77"/>
    <w:rsid w:val="00A93085"/>
    <w:rsid w:val="00A94441"/>
    <w:rsid w:val="00A97BD8"/>
    <w:rsid w:val="00AA0526"/>
    <w:rsid w:val="00AA5957"/>
    <w:rsid w:val="00AA76F1"/>
    <w:rsid w:val="00AA7896"/>
    <w:rsid w:val="00AB09AD"/>
    <w:rsid w:val="00AB0CE5"/>
    <w:rsid w:val="00AB5673"/>
    <w:rsid w:val="00AB7DE0"/>
    <w:rsid w:val="00AC3573"/>
    <w:rsid w:val="00AC48B1"/>
    <w:rsid w:val="00AC6650"/>
    <w:rsid w:val="00AD00F1"/>
    <w:rsid w:val="00AD0E8C"/>
    <w:rsid w:val="00AE3D43"/>
    <w:rsid w:val="00AE562F"/>
    <w:rsid w:val="00AF3F96"/>
    <w:rsid w:val="00AF6463"/>
    <w:rsid w:val="00AF7538"/>
    <w:rsid w:val="00B00C52"/>
    <w:rsid w:val="00B016C0"/>
    <w:rsid w:val="00B03082"/>
    <w:rsid w:val="00B04713"/>
    <w:rsid w:val="00B05692"/>
    <w:rsid w:val="00B05C09"/>
    <w:rsid w:val="00B06F68"/>
    <w:rsid w:val="00B0730A"/>
    <w:rsid w:val="00B10CAD"/>
    <w:rsid w:val="00B15465"/>
    <w:rsid w:val="00B16EDE"/>
    <w:rsid w:val="00B21ECE"/>
    <w:rsid w:val="00B23A3C"/>
    <w:rsid w:val="00B23D45"/>
    <w:rsid w:val="00B24287"/>
    <w:rsid w:val="00B245D7"/>
    <w:rsid w:val="00B26522"/>
    <w:rsid w:val="00B26A17"/>
    <w:rsid w:val="00B32023"/>
    <w:rsid w:val="00B36499"/>
    <w:rsid w:val="00B4024E"/>
    <w:rsid w:val="00B4224F"/>
    <w:rsid w:val="00B430CA"/>
    <w:rsid w:val="00B44442"/>
    <w:rsid w:val="00B4519F"/>
    <w:rsid w:val="00B46741"/>
    <w:rsid w:val="00B51EC4"/>
    <w:rsid w:val="00B52BCC"/>
    <w:rsid w:val="00B560DA"/>
    <w:rsid w:val="00B57516"/>
    <w:rsid w:val="00B62C71"/>
    <w:rsid w:val="00B6306B"/>
    <w:rsid w:val="00B64130"/>
    <w:rsid w:val="00B646B1"/>
    <w:rsid w:val="00B66664"/>
    <w:rsid w:val="00B6669D"/>
    <w:rsid w:val="00B704E7"/>
    <w:rsid w:val="00B72D90"/>
    <w:rsid w:val="00B76C80"/>
    <w:rsid w:val="00B81B4D"/>
    <w:rsid w:val="00B82681"/>
    <w:rsid w:val="00B832E2"/>
    <w:rsid w:val="00B83540"/>
    <w:rsid w:val="00B875E5"/>
    <w:rsid w:val="00B95CE0"/>
    <w:rsid w:val="00B96771"/>
    <w:rsid w:val="00B96C6F"/>
    <w:rsid w:val="00BA5B85"/>
    <w:rsid w:val="00BA6EC1"/>
    <w:rsid w:val="00BA7DAF"/>
    <w:rsid w:val="00BB111B"/>
    <w:rsid w:val="00BB2236"/>
    <w:rsid w:val="00BB22B2"/>
    <w:rsid w:val="00BB41C5"/>
    <w:rsid w:val="00BB469B"/>
    <w:rsid w:val="00BB5C74"/>
    <w:rsid w:val="00BB79CF"/>
    <w:rsid w:val="00BC4285"/>
    <w:rsid w:val="00BC52B8"/>
    <w:rsid w:val="00BC5AA9"/>
    <w:rsid w:val="00BC6EE5"/>
    <w:rsid w:val="00BC71B6"/>
    <w:rsid w:val="00BD2AE6"/>
    <w:rsid w:val="00BD555A"/>
    <w:rsid w:val="00BD7B49"/>
    <w:rsid w:val="00BE07A3"/>
    <w:rsid w:val="00BE3BF4"/>
    <w:rsid w:val="00BE4457"/>
    <w:rsid w:val="00BF10AC"/>
    <w:rsid w:val="00BF3221"/>
    <w:rsid w:val="00BF335F"/>
    <w:rsid w:val="00BF3727"/>
    <w:rsid w:val="00BF3C99"/>
    <w:rsid w:val="00BF46E2"/>
    <w:rsid w:val="00C00BA8"/>
    <w:rsid w:val="00C0247D"/>
    <w:rsid w:val="00C02EA9"/>
    <w:rsid w:val="00C04EF1"/>
    <w:rsid w:val="00C05ED3"/>
    <w:rsid w:val="00C06D21"/>
    <w:rsid w:val="00C121D9"/>
    <w:rsid w:val="00C158B1"/>
    <w:rsid w:val="00C20A25"/>
    <w:rsid w:val="00C21211"/>
    <w:rsid w:val="00C21A8D"/>
    <w:rsid w:val="00C24414"/>
    <w:rsid w:val="00C320BA"/>
    <w:rsid w:val="00C37849"/>
    <w:rsid w:val="00C471F9"/>
    <w:rsid w:val="00C5047F"/>
    <w:rsid w:val="00C5056D"/>
    <w:rsid w:val="00C51058"/>
    <w:rsid w:val="00C51621"/>
    <w:rsid w:val="00C520AC"/>
    <w:rsid w:val="00C53861"/>
    <w:rsid w:val="00C56992"/>
    <w:rsid w:val="00C60570"/>
    <w:rsid w:val="00C60DCA"/>
    <w:rsid w:val="00C63BDF"/>
    <w:rsid w:val="00C653BC"/>
    <w:rsid w:val="00C72B78"/>
    <w:rsid w:val="00C74AA2"/>
    <w:rsid w:val="00C74EE4"/>
    <w:rsid w:val="00C77D44"/>
    <w:rsid w:val="00C81264"/>
    <w:rsid w:val="00C8223E"/>
    <w:rsid w:val="00C866C5"/>
    <w:rsid w:val="00C86B0D"/>
    <w:rsid w:val="00C87224"/>
    <w:rsid w:val="00C90F00"/>
    <w:rsid w:val="00C9595D"/>
    <w:rsid w:val="00C96B06"/>
    <w:rsid w:val="00C97A52"/>
    <w:rsid w:val="00CB1A28"/>
    <w:rsid w:val="00CB34E9"/>
    <w:rsid w:val="00CB3DC5"/>
    <w:rsid w:val="00CB70FD"/>
    <w:rsid w:val="00CC0DC8"/>
    <w:rsid w:val="00CC15AE"/>
    <w:rsid w:val="00CC21EF"/>
    <w:rsid w:val="00CC284E"/>
    <w:rsid w:val="00CC2DDA"/>
    <w:rsid w:val="00CC4826"/>
    <w:rsid w:val="00CD3472"/>
    <w:rsid w:val="00CD468F"/>
    <w:rsid w:val="00CE15EB"/>
    <w:rsid w:val="00CE2B4F"/>
    <w:rsid w:val="00CE3A45"/>
    <w:rsid w:val="00CE4571"/>
    <w:rsid w:val="00CE688B"/>
    <w:rsid w:val="00CF331F"/>
    <w:rsid w:val="00CF5729"/>
    <w:rsid w:val="00CF7679"/>
    <w:rsid w:val="00D008A5"/>
    <w:rsid w:val="00D0608C"/>
    <w:rsid w:val="00D1210F"/>
    <w:rsid w:val="00D12FB3"/>
    <w:rsid w:val="00D201AF"/>
    <w:rsid w:val="00D207B6"/>
    <w:rsid w:val="00D20E4E"/>
    <w:rsid w:val="00D2425C"/>
    <w:rsid w:val="00D2613F"/>
    <w:rsid w:val="00D26D39"/>
    <w:rsid w:val="00D31E98"/>
    <w:rsid w:val="00D32BB7"/>
    <w:rsid w:val="00D36F73"/>
    <w:rsid w:val="00D3773D"/>
    <w:rsid w:val="00D447AB"/>
    <w:rsid w:val="00D451F3"/>
    <w:rsid w:val="00D53EDE"/>
    <w:rsid w:val="00D542BF"/>
    <w:rsid w:val="00D5718D"/>
    <w:rsid w:val="00D60E9E"/>
    <w:rsid w:val="00D620C9"/>
    <w:rsid w:val="00D622C3"/>
    <w:rsid w:val="00D6394D"/>
    <w:rsid w:val="00D6583A"/>
    <w:rsid w:val="00D65B0D"/>
    <w:rsid w:val="00D663C4"/>
    <w:rsid w:val="00D66514"/>
    <w:rsid w:val="00D71EB5"/>
    <w:rsid w:val="00D74299"/>
    <w:rsid w:val="00D74999"/>
    <w:rsid w:val="00D7550B"/>
    <w:rsid w:val="00D75D2C"/>
    <w:rsid w:val="00D76D9C"/>
    <w:rsid w:val="00D7777B"/>
    <w:rsid w:val="00D8022B"/>
    <w:rsid w:val="00D802E8"/>
    <w:rsid w:val="00D83F0F"/>
    <w:rsid w:val="00D86032"/>
    <w:rsid w:val="00D86268"/>
    <w:rsid w:val="00D86959"/>
    <w:rsid w:val="00D90C74"/>
    <w:rsid w:val="00D934C2"/>
    <w:rsid w:val="00D94755"/>
    <w:rsid w:val="00D9495F"/>
    <w:rsid w:val="00D97423"/>
    <w:rsid w:val="00D97600"/>
    <w:rsid w:val="00D97BF0"/>
    <w:rsid w:val="00DA120F"/>
    <w:rsid w:val="00DA231F"/>
    <w:rsid w:val="00DA23D8"/>
    <w:rsid w:val="00DA27D1"/>
    <w:rsid w:val="00DA44F4"/>
    <w:rsid w:val="00DA5A0A"/>
    <w:rsid w:val="00DA6976"/>
    <w:rsid w:val="00DB12AD"/>
    <w:rsid w:val="00DB2932"/>
    <w:rsid w:val="00DC2564"/>
    <w:rsid w:val="00DC3B2C"/>
    <w:rsid w:val="00DD009A"/>
    <w:rsid w:val="00DD0D68"/>
    <w:rsid w:val="00DD3CC1"/>
    <w:rsid w:val="00DD464E"/>
    <w:rsid w:val="00DD4ADF"/>
    <w:rsid w:val="00DD4BEE"/>
    <w:rsid w:val="00DD5641"/>
    <w:rsid w:val="00DD79EE"/>
    <w:rsid w:val="00DE0704"/>
    <w:rsid w:val="00DE4895"/>
    <w:rsid w:val="00DE56C6"/>
    <w:rsid w:val="00DE7BEB"/>
    <w:rsid w:val="00DF0E62"/>
    <w:rsid w:val="00DF1FA3"/>
    <w:rsid w:val="00DF2CA5"/>
    <w:rsid w:val="00DF32A3"/>
    <w:rsid w:val="00DF53FB"/>
    <w:rsid w:val="00DF6E6B"/>
    <w:rsid w:val="00E00A3E"/>
    <w:rsid w:val="00E01ADF"/>
    <w:rsid w:val="00E02AD9"/>
    <w:rsid w:val="00E0404E"/>
    <w:rsid w:val="00E04713"/>
    <w:rsid w:val="00E10375"/>
    <w:rsid w:val="00E13EC1"/>
    <w:rsid w:val="00E14A0B"/>
    <w:rsid w:val="00E15281"/>
    <w:rsid w:val="00E1553E"/>
    <w:rsid w:val="00E15C80"/>
    <w:rsid w:val="00E173B5"/>
    <w:rsid w:val="00E21330"/>
    <w:rsid w:val="00E23DB1"/>
    <w:rsid w:val="00E24ACE"/>
    <w:rsid w:val="00E2528F"/>
    <w:rsid w:val="00E27D81"/>
    <w:rsid w:val="00E313B5"/>
    <w:rsid w:val="00E315F0"/>
    <w:rsid w:val="00E43810"/>
    <w:rsid w:val="00E43CF7"/>
    <w:rsid w:val="00E44A5C"/>
    <w:rsid w:val="00E47615"/>
    <w:rsid w:val="00E50C4E"/>
    <w:rsid w:val="00E515DF"/>
    <w:rsid w:val="00E53B62"/>
    <w:rsid w:val="00E5422B"/>
    <w:rsid w:val="00E576B8"/>
    <w:rsid w:val="00E579C2"/>
    <w:rsid w:val="00E6091F"/>
    <w:rsid w:val="00E63330"/>
    <w:rsid w:val="00E63F91"/>
    <w:rsid w:val="00E6517C"/>
    <w:rsid w:val="00E65955"/>
    <w:rsid w:val="00E6637B"/>
    <w:rsid w:val="00E711AD"/>
    <w:rsid w:val="00E7127B"/>
    <w:rsid w:val="00E732F2"/>
    <w:rsid w:val="00E74EF0"/>
    <w:rsid w:val="00E76DA9"/>
    <w:rsid w:val="00E834FE"/>
    <w:rsid w:val="00E83B5A"/>
    <w:rsid w:val="00E85387"/>
    <w:rsid w:val="00E94E6F"/>
    <w:rsid w:val="00E96D1A"/>
    <w:rsid w:val="00E976D8"/>
    <w:rsid w:val="00EA0216"/>
    <w:rsid w:val="00EA5AA7"/>
    <w:rsid w:val="00EA6504"/>
    <w:rsid w:val="00EB6A01"/>
    <w:rsid w:val="00EC1B9E"/>
    <w:rsid w:val="00EC2B90"/>
    <w:rsid w:val="00ED2E43"/>
    <w:rsid w:val="00ED33F7"/>
    <w:rsid w:val="00EE0518"/>
    <w:rsid w:val="00EE0F24"/>
    <w:rsid w:val="00EE10E1"/>
    <w:rsid w:val="00EE1DDF"/>
    <w:rsid w:val="00EE1F41"/>
    <w:rsid w:val="00EE2111"/>
    <w:rsid w:val="00EE275C"/>
    <w:rsid w:val="00EE2EB7"/>
    <w:rsid w:val="00EE3608"/>
    <w:rsid w:val="00EE53ED"/>
    <w:rsid w:val="00EE564D"/>
    <w:rsid w:val="00EE5826"/>
    <w:rsid w:val="00EF2EC6"/>
    <w:rsid w:val="00EF661A"/>
    <w:rsid w:val="00F02198"/>
    <w:rsid w:val="00F04CA2"/>
    <w:rsid w:val="00F1258E"/>
    <w:rsid w:val="00F13FF7"/>
    <w:rsid w:val="00F20CBE"/>
    <w:rsid w:val="00F21031"/>
    <w:rsid w:val="00F3256D"/>
    <w:rsid w:val="00F36F88"/>
    <w:rsid w:val="00F370F2"/>
    <w:rsid w:val="00F44B2A"/>
    <w:rsid w:val="00F465E5"/>
    <w:rsid w:val="00F50609"/>
    <w:rsid w:val="00F535F5"/>
    <w:rsid w:val="00F545C2"/>
    <w:rsid w:val="00F54DBB"/>
    <w:rsid w:val="00F55EF8"/>
    <w:rsid w:val="00F55F82"/>
    <w:rsid w:val="00F56E0B"/>
    <w:rsid w:val="00F57512"/>
    <w:rsid w:val="00F665D1"/>
    <w:rsid w:val="00F70333"/>
    <w:rsid w:val="00F73119"/>
    <w:rsid w:val="00F73B1B"/>
    <w:rsid w:val="00F769DC"/>
    <w:rsid w:val="00F816AB"/>
    <w:rsid w:val="00F84D04"/>
    <w:rsid w:val="00F85FA3"/>
    <w:rsid w:val="00F86ABD"/>
    <w:rsid w:val="00F91C56"/>
    <w:rsid w:val="00F91E0F"/>
    <w:rsid w:val="00F92C4F"/>
    <w:rsid w:val="00F930D9"/>
    <w:rsid w:val="00F9508C"/>
    <w:rsid w:val="00F95D15"/>
    <w:rsid w:val="00F96533"/>
    <w:rsid w:val="00FA0CDB"/>
    <w:rsid w:val="00FA6A31"/>
    <w:rsid w:val="00FB1C34"/>
    <w:rsid w:val="00FB20DD"/>
    <w:rsid w:val="00FB4FA3"/>
    <w:rsid w:val="00FB5A91"/>
    <w:rsid w:val="00FB666B"/>
    <w:rsid w:val="00FB7FDC"/>
    <w:rsid w:val="00FC0719"/>
    <w:rsid w:val="00FC0923"/>
    <w:rsid w:val="00FC235F"/>
    <w:rsid w:val="00FC3547"/>
    <w:rsid w:val="00FD0819"/>
    <w:rsid w:val="00FD094B"/>
    <w:rsid w:val="00FD102B"/>
    <w:rsid w:val="00FE25E3"/>
    <w:rsid w:val="00FE2C10"/>
    <w:rsid w:val="00FE4B1F"/>
    <w:rsid w:val="00FE5574"/>
    <w:rsid w:val="00FE6505"/>
    <w:rsid w:val="00FE6F9F"/>
    <w:rsid w:val="00FF0B7F"/>
    <w:rsid w:val="00FF147B"/>
    <w:rsid w:val="00FF38BC"/>
    <w:rsid w:val="00FF55A6"/>
    <w:rsid w:val="00FF58F7"/>
    <w:rsid w:val="01DE61E1"/>
    <w:rsid w:val="03AC5C27"/>
    <w:rsid w:val="05E2764F"/>
    <w:rsid w:val="06B1D304"/>
    <w:rsid w:val="08164943"/>
    <w:rsid w:val="088F91BB"/>
    <w:rsid w:val="0A49E74E"/>
    <w:rsid w:val="0A5A22F5"/>
    <w:rsid w:val="0A621498"/>
    <w:rsid w:val="0CE31BCA"/>
    <w:rsid w:val="0CEF7AD6"/>
    <w:rsid w:val="0F244A42"/>
    <w:rsid w:val="0F2EE71F"/>
    <w:rsid w:val="0F31F246"/>
    <w:rsid w:val="10500FA5"/>
    <w:rsid w:val="11F311A4"/>
    <w:rsid w:val="13E7DCDE"/>
    <w:rsid w:val="14E523FF"/>
    <w:rsid w:val="15E88E32"/>
    <w:rsid w:val="1754DF15"/>
    <w:rsid w:val="1895A99E"/>
    <w:rsid w:val="18E0DDBD"/>
    <w:rsid w:val="1AB1E9E2"/>
    <w:rsid w:val="1D6192DD"/>
    <w:rsid w:val="1DDB1CFC"/>
    <w:rsid w:val="1F4C60F7"/>
    <w:rsid w:val="1F764927"/>
    <w:rsid w:val="1FBF20CE"/>
    <w:rsid w:val="1FE1B0C7"/>
    <w:rsid w:val="2076E155"/>
    <w:rsid w:val="22ADE9E9"/>
    <w:rsid w:val="23B2766B"/>
    <w:rsid w:val="2434523E"/>
    <w:rsid w:val="24EA2D2C"/>
    <w:rsid w:val="2618CF45"/>
    <w:rsid w:val="274208C9"/>
    <w:rsid w:val="277A6AA0"/>
    <w:rsid w:val="279187E8"/>
    <w:rsid w:val="29163B01"/>
    <w:rsid w:val="2AB20B62"/>
    <w:rsid w:val="2AC928AA"/>
    <w:rsid w:val="2B3060D9"/>
    <w:rsid w:val="2B6D6C7E"/>
    <w:rsid w:val="2CB45160"/>
    <w:rsid w:val="2EA50D40"/>
    <w:rsid w:val="2EFC1488"/>
    <w:rsid w:val="2F74F854"/>
    <w:rsid w:val="2F75D439"/>
    <w:rsid w:val="2FA4AE15"/>
    <w:rsid w:val="3005B258"/>
    <w:rsid w:val="30793E6C"/>
    <w:rsid w:val="3282C08A"/>
    <w:rsid w:val="32CBFB39"/>
    <w:rsid w:val="336B50C7"/>
    <w:rsid w:val="354527AB"/>
    <w:rsid w:val="360B5760"/>
    <w:rsid w:val="37377959"/>
    <w:rsid w:val="3760CD55"/>
    <w:rsid w:val="37A5C444"/>
    <w:rsid w:val="389796E1"/>
    <w:rsid w:val="38D65ABE"/>
    <w:rsid w:val="3C1A62DF"/>
    <w:rsid w:val="3CAA37A1"/>
    <w:rsid w:val="3DAC44C0"/>
    <w:rsid w:val="3F1ABBE1"/>
    <w:rsid w:val="40223322"/>
    <w:rsid w:val="422B98FA"/>
    <w:rsid w:val="449C2129"/>
    <w:rsid w:val="452C78DD"/>
    <w:rsid w:val="45583BD4"/>
    <w:rsid w:val="4589C5DA"/>
    <w:rsid w:val="45E049CD"/>
    <w:rsid w:val="46050D24"/>
    <w:rsid w:val="463B5348"/>
    <w:rsid w:val="49486506"/>
    <w:rsid w:val="4B0D8B84"/>
    <w:rsid w:val="4C2C0CD0"/>
    <w:rsid w:val="4CB5A8DB"/>
    <w:rsid w:val="4D6A8B3F"/>
    <w:rsid w:val="4FD5D7E5"/>
    <w:rsid w:val="50C536BD"/>
    <w:rsid w:val="51F17D8F"/>
    <w:rsid w:val="521B0B59"/>
    <w:rsid w:val="52211205"/>
    <w:rsid w:val="5297988C"/>
    <w:rsid w:val="52DFD1E2"/>
    <w:rsid w:val="531115F2"/>
    <w:rsid w:val="53FF9E7C"/>
    <w:rsid w:val="550CECBB"/>
    <w:rsid w:val="558CDF89"/>
    <w:rsid w:val="5616B715"/>
    <w:rsid w:val="5728AFEA"/>
    <w:rsid w:val="57B3DA7D"/>
    <w:rsid w:val="57E91B1E"/>
    <w:rsid w:val="5807CCDE"/>
    <w:rsid w:val="581BA760"/>
    <w:rsid w:val="584ABEDF"/>
    <w:rsid w:val="5881A1BD"/>
    <w:rsid w:val="58D90C78"/>
    <w:rsid w:val="594FAADE"/>
    <w:rsid w:val="5B2973FD"/>
    <w:rsid w:val="5BF3B88E"/>
    <w:rsid w:val="5E457C4D"/>
    <w:rsid w:val="5F9A42B9"/>
    <w:rsid w:val="611A3B9C"/>
    <w:rsid w:val="626B6291"/>
    <w:rsid w:val="62E06FEE"/>
    <w:rsid w:val="62FECEBF"/>
    <w:rsid w:val="657BD60D"/>
    <w:rsid w:val="68807DA3"/>
    <w:rsid w:val="692324C3"/>
    <w:rsid w:val="6957BAA3"/>
    <w:rsid w:val="6C8F5B65"/>
    <w:rsid w:val="6CC724B8"/>
    <w:rsid w:val="6E46957F"/>
    <w:rsid w:val="6F51D31F"/>
    <w:rsid w:val="70EDA380"/>
    <w:rsid w:val="71AA654A"/>
    <w:rsid w:val="737634E3"/>
    <w:rsid w:val="7392B0BF"/>
    <w:rsid w:val="74402963"/>
    <w:rsid w:val="74EE9069"/>
    <w:rsid w:val="75439396"/>
    <w:rsid w:val="77EE93FF"/>
    <w:rsid w:val="7835A5F1"/>
    <w:rsid w:val="798A6460"/>
    <w:rsid w:val="7A0F7CD5"/>
    <w:rsid w:val="7B8F4FB1"/>
    <w:rsid w:val="7D03EECC"/>
    <w:rsid w:val="7D45C5C2"/>
    <w:rsid w:val="7D9F623F"/>
    <w:rsid w:val="7DAE267D"/>
    <w:rsid w:val="7E3FF0EC"/>
    <w:rsid w:val="7FF4F2A3"/>
    <w:rsid w:val="7FFC59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85D7241"/>
  <w15:docId w15:val="{68B92399-83CD-4C45-BCF0-140AEA59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53"/>
    <w:rPr>
      <w:sz w:val="24"/>
      <w:szCs w:val="24"/>
    </w:rPr>
  </w:style>
  <w:style w:type="paragraph" w:styleId="Heading1">
    <w:name w:val="heading 1"/>
    <w:basedOn w:val="Normal"/>
    <w:next w:val="Normal"/>
    <w:link w:val="Heading1Char"/>
    <w:qFormat/>
    <w:rsid w:val="00976653"/>
    <w:pPr>
      <w:keepNext/>
      <w:jc w:val="right"/>
      <w:outlineLvl w:val="0"/>
    </w:pPr>
    <w:rPr>
      <w:rFonts w:ascii="Arial" w:hAnsi="Arial" w:cs="Arial"/>
      <w:color w:val="FF0000"/>
      <w:sz w:val="28"/>
    </w:rPr>
  </w:style>
  <w:style w:type="paragraph" w:styleId="Heading4">
    <w:name w:val="heading 4"/>
    <w:basedOn w:val="Normal"/>
    <w:next w:val="Normal"/>
    <w:link w:val="Heading4Char"/>
    <w:uiPriority w:val="9"/>
    <w:semiHidden/>
    <w:unhideWhenUsed/>
    <w:qFormat/>
    <w:rsid w:val="008F72C4"/>
    <w:pPr>
      <w:keepNext/>
      <w:keepLines/>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6653"/>
    <w:rPr>
      <w:color w:val="0000FF"/>
      <w:u w:val="single"/>
    </w:rPr>
  </w:style>
  <w:style w:type="character" w:styleId="FollowedHyperlink">
    <w:name w:val="FollowedHyperlink"/>
    <w:rsid w:val="00976653"/>
    <w:rPr>
      <w:color w:val="800080"/>
      <w:u w:val="single"/>
    </w:rPr>
  </w:style>
  <w:style w:type="paragraph" w:styleId="Header">
    <w:name w:val="header"/>
    <w:basedOn w:val="Normal"/>
    <w:rsid w:val="00976653"/>
    <w:pPr>
      <w:tabs>
        <w:tab w:val="center" w:pos="4320"/>
        <w:tab w:val="right" w:pos="8640"/>
      </w:tabs>
    </w:pPr>
  </w:style>
  <w:style w:type="paragraph" w:styleId="Footer">
    <w:name w:val="footer"/>
    <w:basedOn w:val="Normal"/>
    <w:rsid w:val="00976653"/>
    <w:pPr>
      <w:tabs>
        <w:tab w:val="center" w:pos="4320"/>
        <w:tab w:val="right" w:pos="8640"/>
      </w:tabs>
    </w:pPr>
  </w:style>
  <w:style w:type="paragraph" w:styleId="HTMLPreformatted">
    <w:name w:val="HTML Preformatted"/>
    <w:basedOn w:val="Normal"/>
    <w:rsid w:val="00976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mmentReference">
    <w:name w:val="annotation reference"/>
    <w:uiPriority w:val="99"/>
    <w:semiHidden/>
    <w:rsid w:val="00BE6EA5"/>
    <w:rPr>
      <w:sz w:val="16"/>
      <w:szCs w:val="16"/>
    </w:rPr>
  </w:style>
  <w:style w:type="paragraph" w:styleId="CommentText">
    <w:name w:val="annotation text"/>
    <w:basedOn w:val="Normal"/>
    <w:link w:val="CommentTextChar"/>
    <w:uiPriority w:val="99"/>
    <w:rsid w:val="00BE6EA5"/>
    <w:rPr>
      <w:sz w:val="20"/>
      <w:szCs w:val="20"/>
    </w:rPr>
  </w:style>
  <w:style w:type="table" w:styleId="TableGrid">
    <w:name w:val="Table Grid"/>
    <w:basedOn w:val="TableNormal"/>
    <w:rsid w:val="0055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3583E"/>
    <w:rPr>
      <w:rFonts w:ascii="Courier New" w:hAnsi="Courier New" w:cs="Courier New"/>
      <w:sz w:val="20"/>
      <w:szCs w:val="20"/>
    </w:rPr>
  </w:style>
  <w:style w:type="paragraph" w:styleId="DocumentMap">
    <w:name w:val="Document Map"/>
    <w:basedOn w:val="Normal"/>
    <w:semiHidden/>
    <w:rsid w:val="00641775"/>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0857E9"/>
    <w:rPr>
      <w:rFonts w:ascii="Tahoma" w:hAnsi="Tahoma" w:cs="Tahoma"/>
      <w:sz w:val="16"/>
      <w:szCs w:val="16"/>
    </w:rPr>
  </w:style>
  <w:style w:type="character" w:customStyle="1" w:styleId="BalloonTextChar">
    <w:name w:val="Balloon Text Char"/>
    <w:link w:val="BalloonText"/>
    <w:uiPriority w:val="99"/>
    <w:semiHidden/>
    <w:rsid w:val="000857E9"/>
    <w:rPr>
      <w:rFonts w:ascii="Tahoma" w:hAnsi="Tahoma" w:cs="Tahoma"/>
      <w:sz w:val="16"/>
      <w:szCs w:val="16"/>
    </w:rPr>
  </w:style>
  <w:style w:type="paragraph" w:styleId="Revision">
    <w:name w:val="Revision"/>
    <w:hidden/>
    <w:uiPriority w:val="71"/>
    <w:rsid w:val="005404C2"/>
    <w:rPr>
      <w:sz w:val="24"/>
      <w:szCs w:val="24"/>
    </w:rPr>
  </w:style>
  <w:style w:type="character" w:customStyle="1" w:styleId="CommentTextChar">
    <w:name w:val="Comment Text Char"/>
    <w:basedOn w:val="DefaultParagraphFont"/>
    <w:link w:val="CommentText"/>
    <w:uiPriority w:val="99"/>
    <w:rsid w:val="00781D42"/>
  </w:style>
  <w:style w:type="paragraph" w:styleId="NormalWeb">
    <w:name w:val="Normal (Web)"/>
    <w:basedOn w:val="Normal"/>
    <w:uiPriority w:val="99"/>
    <w:unhideWhenUsed/>
    <w:rsid w:val="008F72C4"/>
    <w:pPr>
      <w:spacing w:before="100" w:beforeAutospacing="1" w:after="100" w:afterAutospacing="1"/>
    </w:pPr>
  </w:style>
  <w:style w:type="character" w:customStyle="1" w:styleId="Mention1">
    <w:name w:val="Mention1"/>
    <w:uiPriority w:val="99"/>
    <w:semiHidden/>
    <w:unhideWhenUsed/>
    <w:rsid w:val="008F72C4"/>
    <w:rPr>
      <w:color w:val="2B579A"/>
      <w:shd w:val="clear" w:color="auto" w:fill="E6E6E6"/>
    </w:rPr>
  </w:style>
  <w:style w:type="character" w:customStyle="1" w:styleId="Heading4Char">
    <w:name w:val="Heading 4 Char"/>
    <w:link w:val="Heading4"/>
    <w:uiPriority w:val="9"/>
    <w:semiHidden/>
    <w:rsid w:val="008F72C4"/>
    <w:rPr>
      <w:rFonts w:ascii="Cambria" w:eastAsia="Times New Roman" w:hAnsi="Cambria" w:cs="Times New Roman"/>
      <w:i/>
      <w:iCs/>
      <w:color w:val="365F91"/>
      <w:sz w:val="24"/>
      <w:szCs w:val="24"/>
    </w:rPr>
  </w:style>
  <w:style w:type="paragraph" w:styleId="CommentSubject">
    <w:name w:val="annotation subject"/>
    <w:basedOn w:val="CommentText"/>
    <w:next w:val="CommentText"/>
    <w:link w:val="CommentSubjectChar"/>
    <w:uiPriority w:val="99"/>
    <w:semiHidden/>
    <w:unhideWhenUsed/>
    <w:rsid w:val="00993748"/>
    <w:rPr>
      <w:b/>
      <w:bCs/>
    </w:rPr>
  </w:style>
  <w:style w:type="character" w:customStyle="1" w:styleId="CommentSubjectChar">
    <w:name w:val="Comment Subject Char"/>
    <w:link w:val="CommentSubject"/>
    <w:uiPriority w:val="99"/>
    <w:semiHidden/>
    <w:rsid w:val="00993748"/>
    <w:rPr>
      <w:b/>
      <w:bCs/>
    </w:rPr>
  </w:style>
  <w:style w:type="character" w:styleId="UnresolvedMention">
    <w:name w:val="Unresolved Mention"/>
    <w:uiPriority w:val="99"/>
    <w:semiHidden/>
    <w:unhideWhenUsed/>
    <w:rsid w:val="005B33C3"/>
    <w:rPr>
      <w:color w:val="605E5C"/>
      <w:shd w:val="clear" w:color="auto" w:fill="E1DFDD"/>
    </w:rPr>
  </w:style>
  <w:style w:type="character" w:customStyle="1" w:styleId="normaltextrun">
    <w:name w:val="normaltextrun"/>
    <w:basedOn w:val="DefaultParagraphFont"/>
    <w:rsid w:val="00405DB6"/>
  </w:style>
  <w:style w:type="character" w:customStyle="1" w:styleId="Heading1Char">
    <w:name w:val="Heading 1 Char"/>
    <w:basedOn w:val="DefaultParagraphFont"/>
    <w:link w:val="Heading1"/>
    <w:rsid w:val="00E23DB1"/>
    <w:rPr>
      <w:rFonts w:ascii="Arial" w:hAnsi="Arial" w:cs="Arial"/>
      <w:color w:val="FF0000"/>
      <w:sz w:val="28"/>
      <w:szCs w:val="24"/>
    </w:rPr>
  </w:style>
  <w:style w:type="paragraph" w:customStyle="1" w:styleId="paragraph">
    <w:name w:val="paragraph"/>
    <w:basedOn w:val="Normal"/>
    <w:rsid w:val="00BB41C5"/>
    <w:pPr>
      <w:spacing w:before="100" w:beforeAutospacing="1" w:after="100" w:afterAutospacing="1"/>
    </w:pPr>
  </w:style>
  <w:style w:type="character" w:customStyle="1" w:styleId="eop">
    <w:name w:val="eop"/>
    <w:basedOn w:val="DefaultParagraphFont"/>
    <w:rsid w:val="00BB41C5"/>
  </w:style>
  <w:style w:type="paragraph" w:styleId="ListParagraph">
    <w:name w:val="List Paragraph"/>
    <w:basedOn w:val="Normal"/>
    <w:uiPriority w:val="34"/>
    <w:qFormat/>
    <w:rsid w:val="00BB41C5"/>
    <w:pPr>
      <w:spacing w:after="160" w:line="259"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unhideWhenUsed/>
    <w:rsid w:val="008F0142"/>
    <w:rPr>
      <w:color w:val="2B579A"/>
      <w:shd w:val="clear" w:color="auto" w:fill="E1DFDD"/>
    </w:rPr>
  </w:style>
  <w:style w:type="paragraph" w:styleId="EndnoteText">
    <w:name w:val="endnote text"/>
    <w:basedOn w:val="Normal"/>
    <w:link w:val="EndnoteTextChar"/>
    <w:uiPriority w:val="99"/>
    <w:semiHidden/>
    <w:unhideWhenUsed/>
    <w:rsid w:val="00C158B1"/>
    <w:rPr>
      <w:rFonts w:asciiTheme="minorHAnsi" w:eastAsiaTheme="minorHAnsi" w:hAnsiTheme="minorHAnsi" w:cstheme="minorBidi"/>
      <w:kern w:val="2"/>
      <w:sz w:val="20"/>
      <w:szCs w:val="20"/>
      <w14:ligatures w14:val="standardContextual"/>
    </w:rPr>
  </w:style>
  <w:style w:type="character" w:customStyle="1" w:styleId="EndnoteTextChar">
    <w:name w:val="Endnote Text Char"/>
    <w:basedOn w:val="DefaultParagraphFont"/>
    <w:link w:val="EndnoteText"/>
    <w:uiPriority w:val="99"/>
    <w:semiHidden/>
    <w:rsid w:val="00C158B1"/>
    <w:rPr>
      <w:rFonts w:asciiTheme="minorHAnsi" w:eastAsiaTheme="minorHAnsi" w:hAnsiTheme="minorHAnsi" w:cstheme="minorBidi"/>
      <w:kern w:val="2"/>
      <w14:ligatures w14:val="standardContextual"/>
    </w:rPr>
  </w:style>
  <w:style w:type="character" w:styleId="EndnoteReference">
    <w:name w:val="endnote reference"/>
    <w:basedOn w:val="DefaultParagraphFont"/>
    <w:uiPriority w:val="99"/>
    <w:semiHidden/>
    <w:unhideWhenUsed/>
    <w:rsid w:val="00C15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2743">
      <w:bodyDiv w:val="1"/>
      <w:marLeft w:val="0"/>
      <w:marRight w:val="0"/>
      <w:marTop w:val="0"/>
      <w:marBottom w:val="0"/>
      <w:divBdr>
        <w:top w:val="none" w:sz="0" w:space="0" w:color="auto"/>
        <w:left w:val="none" w:sz="0" w:space="0" w:color="auto"/>
        <w:bottom w:val="none" w:sz="0" w:space="0" w:color="auto"/>
        <w:right w:val="none" w:sz="0" w:space="0" w:color="auto"/>
      </w:divBdr>
    </w:div>
    <w:div w:id="346562234">
      <w:bodyDiv w:val="1"/>
      <w:marLeft w:val="0"/>
      <w:marRight w:val="0"/>
      <w:marTop w:val="0"/>
      <w:marBottom w:val="0"/>
      <w:divBdr>
        <w:top w:val="none" w:sz="0" w:space="0" w:color="auto"/>
        <w:left w:val="none" w:sz="0" w:space="0" w:color="auto"/>
        <w:bottom w:val="none" w:sz="0" w:space="0" w:color="auto"/>
        <w:right w:val="none" w:sz="0" w:space="0" w:color="auto"/>
      </w:divBdr>
    </w:div>
    <w:div w:id="451284519">
      <w:bodyDiv w:val="1"/>
      <w:marLeft w:val="0"/>
      <w:marRight w:val="0"/>
      <w:marTop w:val="0"/>
      <w:marBottom w:val="0"/>
      <w:divBdr>
        <w:top w:val="none" w:sz="0" w:space="0" w:color="auto"/>
        <w:left w:val="none" w:sz="0" w:space="0" w:color="auto"/>
        <w:bottom w:val="none" w:sz="0" w:space="0" w:color="auto"/>
        <w:right w:val="none" w:sz="0" w:space="0" w:color="auto"/>
      </w:divBdr>
    </w:div>
    <w:div w:id="554632219">
      <w:bodyDiv w:val="1"/>
      <w:marLeft w:val="0"/>
      <w:marRight w:val="0"/>
      <w:marTop w:val="0"/>
      <w:marBottom w:val="0"/>
      <w:divBdr>
        <w:top w:val="none" w:sz="0" w:space="0" w:color="auto"/>
        <w:left w:val="none" w:sz="0" w:space="0" w:color="auto"/>
        <w:bottom w:val="none" w:sz="0" w:space="0" w:color="auto"/>
        <w:right w:val="none" w:sz="0" w:space="0" w:color="auto"/>
      </w:divBdr>
    </w:div>
    <w:div w:id="671569868">
      <w:bodyDiv w:val="1"/>
      <w:marLeft w:val="0"/>
      <w:marRight w:val="0"/>
      <w:marTop w:val="0"/>
      <w:marBottom w:val="0"/>
      <w:divBdr>
        <w:top w:val="none" w:sz="0" w:space="0" w:color="auto"/>
        <w:left w:val="none" w:sz="0" w:space="0" w:color="auto"/>
        <w:bottom w:val="none" w:sz="0" w:space="0" w:color="auto"/>
        <w:right w:val="none" w:sz="0" w:space="0" w:color="auto"/>
      </w:divBdr>
    </w:div>
    <w:div w:id="806894487">
      <w:bodyDiv w:val="1"/>
      <w:marLeft w:val="0"/>
      <w:marRight w:val="0"/>
      <w:marTop w:val="0"/>
      <w:marBottom w:val="0"/>
      <w:divBdr>
        <w:top w:val="none" w:sz="0" w:space="0" w:color="auto"/>
        <w:left w:val="none" w:sz="0" w:space="0" w:color="auto"/>
        <w:bottom w:val="none" w:sz="0" w:space="0" w:color="auto"/>
        <w:right w:val="none" w:sz="0" w:space="0" w:color="auto"/>
      </w:divBdr>
    </w:div>
    <w:div w:id="815294715">
      <w:bodyDiv w:val="1"/>
      <w:marLeft w:val="0"/>
      <w:marRight w:val="0"/>
      <w:marTop w:val="0"/>
      <w:marBottom w:val="0"/>
      <w:divBdr>
        <w:top w:val="none" w:sz="0" w:space="0" w:color="auto"/>
        <w:left w:val="none" w:sz="0" w:space="0" w:color="auto"/>
        <w:bottom w:val="none" w:sz="0" w:space="0" w:color="auto"/>
        <w:right w:val="none" w:sz="0" w:space="0" w:color="auto"/>
      </w:divBdr>
    </w:div>
    <w:div w:id="818036408">
      <w:bodyDiv w:val="1"/>
      <w:marLeft w:val="0"/>
      <w:marRight w:val="0"/>
      <w:marTop w:val="0"/>
      <w:marBottom w:val="0"/>
      <w:divBdr>
        <w:top w:val="none" w:sz="0" w:space="0" w:color="auto"/>
        <w:left w:val="none" w:sz="0" w:space="0" w:color="auto"/>
        <w:bottom w:val="none" w:sz="0" w:space="0" w:color="auto"/>
        <w:right w:val="none" w:sz="0" w:space="0" w:color="auto"/>
      </w:divBdr>
    </w:div>
    <w:div w:id="1148937766">
      <w:bodyDiv w:val="1"/>
      <w:marLeft w:val="0"/>
      <w:marRight w:val="0"/>
      <w:marTop w:val="0"/>
      <w:marBottom w:val="0"/>
      <w:divBdr>
        <w:top w:val="none" w:sz="0" w:space="0" w:color="auto"/>
        <w:left w:val="none" w:sz="0" w:space="0" w:color="auto"/>
        <w:bottom w:val="none" w:sz="0" w:space="0" w:color="auto"/>
        <w:right w:val="none" w:sz="0" w:space="0" w:color="auto"/>
      </w:divBdr>
    </w:div>
    <w:div w:id="1212766904">
      <w:bodyDiv w:val="1"/>
      <w:marLeft w:val="0"/>
      <w:marRight w:val="0"/>
      <w:marTop w:val="0"/>
      <w:marBottom w:val="0"/>
      <w:divBdr>
        <w:top w:val="none" w:sz="0" w:space="0" w:color="auto"/>
        <w:left w:val="none" w:sz="0" w:space="0" w:color="auto"/>
        <w:bottom w:val="none" w:sz="0" w:space="0" w:color="auto"/>
        <w:right w:val="none" w:sz="0" w:space="0" w:color="auto"/>
      </w:divBdr>
    </w:div>
    <w:div w:id="1241720150">
      <w:bodyDiv w:val="1"/>
      <w:marLeft w:val="0"/>
      <w:marRight w:val="0"/>
      <w:marTop w:val="0"/>
      <w:marBottom w:val="0"/>
      <w:divBdr>
        <w:top w:val="none" w:sz="0" w:space="0" w:color="auto"/>
        <w:left w:val="none" w:sz="0" w:space="0" w:color="auto"/>
        <w:bottom w:val="none" w:sz="0" w:space="0" w:color="auto"/>
        <w:right w:val="none" w:sz="0" w:space="0" w:color="auto"/>
      </w:divBdr>
    </w:div>
    <w:div w:id="1271284183">
      <w:bodyDiv w:val="1"/>
      <w:marLeft w:val="0"/>
      <w:marRight w:val="0"/>
      <w:marTop w:val="0"/>
      <w:marBottom w:val="0"/>
      <w:divBdr>
        <w:top w:val="none" w:sz="0" w:space="0" w:color="auto"/>
        <w:left w:val="none" w:sz="0" w:space="0" w:color="auto"/>
        <w:bottom w:val="none" w:sz="0" w:space="0" w:color="auto"/>
        <w:right w:val="none" w:sz="0" w:space="0" w:color="auto"/>
      </w:divBdr>
    </w:div>
    <w:div w:id="1529638968">
      <w:bodyDiv w:val="1"/>
      <w:marLeft w:val="0"/>
      <w:marRight w:val="0"/>
      <w:marTop w:val="0"/>
      <w:marBottom w:val="0"/>
      <w:divBdr>
        <w:top w:val="none" w:sz="0" w:space="0" w:color="auto"/>
        <w:left w:val="none" w:sz="0" w:space="0" w:color="auto"/>
        <w:bottom w:val="none" w:sz="0" w:space="0" w:color="auto"/>
        <w:right w:val="none" w:sz="0" w:space="0" w:color="auto"/>
      </w:divBdr>
    </w:div>
    <w:div w:id="1535115507">
      <w:bodyDiv w:val="1"/>
      <w:marLeft w:val="0"/>
      <w:marRight w:val="0"/>
      <w:marTop w:val="0"/>
      <w:marBottom w:val="0"/>
      <w:divBdr>
        <w:top w:val="none" w:sz="0" w:space="0" w:color="auto"/>
        <w:left w:val="none" w:sz="0" w:space="0" w:color="auto"/>
        <w:bottom w:val="none" w:sz="0" w:space="0" w:color="auto"/>
        <w:right w:val="none" w:sz="0" w:space="0" w:color="auto"/>
      </w:divBdr>
    </w:div>
    <w:div w:id="1932200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parry@greenoughagency.com" TargetMode="External"/><Relationship Id="rId18" Type="http://schemas.openxmlformats.org/officeDocument/2006/relationships/hyperlink" Target="http://www.thermofish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hannon.stoneking@thermofisher.com" TargetMode="External"/><Relationship Id="rId17" Type="http://schemas.openxmlformats.org/officeDocument/2006/relationships/hyperlink" Target="https://www.accessdata.fda.gov/scripts/cdrh/cfdocs/cfrl/rl.cfm" TargetMode="External"/><Relationship Id="rId2" Type="http://schemas.openxmlformats.org/officeDocument/2006/relationships/customXml" Target="../customXml/item2.xml"/><Relationship Id="rId16" Type="http://schemas.openxmlformats.org/officeDocument/2006/relationships/hyperlink" Target="http://www.thermofisher.com/TSXUniversalU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ct.mygreenlab.org/"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rmofisher.com/TSXUniversalUL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b0865b-451d-4213-9953-df4d9e8a075c">
      <UserInfo>
        <DisplayName>Wible, Renee</DisplayName>
        <AccountId>64</AccountId>
        <AccountType/>
      </UserInfo>
      <UserInfo>
        <DisplayName>Sovak, Mika</DisplayName>
        <AccountId>640</AccountId>
        <AccountType/>
      </UserInfo>
      <UserInfo>
        <DisplayName>Fujimoto, Tetsuo</DisplayName>
        <AccountId>1464</AccountId>
        <AccountType/>
      </UserInfo>
      <UserInfo>
        <DisplayName>McKiernan, Myles</DisplayName>
        <AccountId>289</AccountId>
        <AccountType/>
      </UserInfo>
      <UserInfo>
        <DisplayName>Afolabi, Josie</DisplayName>
        <AccountId>10188</AccountId>
        <AccountType/>
      </UserInfo>
      <UserInfo>
        <DisplayName>Sanford, Morgan</DisplayName>
        <AccountId>10189</AccountId>
        <AccountType/>
      </UserInfo>
    </SharedWithUsers>
    <TaxCatchAll xmlns="2bb0865b-451d-4213-9953-df4d9e8a075c" xsi:nil="true"/>
    <lcf76f155ced4ddcb4097134ff3c332f xmlns="39d61298-657b-4a8c-ac91-a1665927bab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F7868938C4C04AAE0AE2831F52C428" ma:contentTypeVersion="13" ma:contentTypeDescription="Create a new document." ma:contentTypeScope="" ma:versionID="dc792c87f1ab5a345b84d6e2d5af1c30">
  <xsd:schema xmlns:xsd="http://www.w3.org/2001/XMLSchema" xmlns:xs="http://www.w3.org/2001/XMLSchema" xmlns:p="http://schemas.microsoft.com/office/2006/metadata/properties" xmlns:ns2="39d61298-657b-4a8c-ac91-a1665927bab4" xmlns:ns3="2bb0865b-451d-4213-9953-df4d9e8a075c" targetNamespace="http://schemas.microsoft.com/office/2006/metadata/properties" ma:root="true" ma:fieldsID="7f4fe26a694fc5143f131df105c8dd1e" ns2:_="" ns3:_="">
    <xsd:import namespace="39d61298-657b-4a8c-ac91-a1665927bab4"/>
    <xsd:import namespace="2bb0865b-451d-4213-9953-df4d9e8a07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61298-657b-4a8c-ac91-a1665927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1608a-12e9-46d7-aa35-d9915e8fc0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0865b-451d-4213-9953-df4d9e8a07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8fcb218-b2c3-4d5b-813a-0e4e88385c8b}" ma:internalName="TaxCatchAll" ma:showField="CatchAllData" ma:web="2bb0865b-451d-4213-9953-df4d9e8a075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E699B-1B72-4AE8-812C-FCDBA126E535}">
  <ds:schemaRefs>
    <ds:schemaRef ds:uri="http://schemas.microsoft.com/office/2006/metadata/properties"/>
    <ds:schemaRef ds:uri="http://schemas.microsoft.com/office/infopath/2007/PartnerControls"/>
    <ds:schemaRef ds:uri="2bb0865b-451d-4213-9953-df4d9e8a075c"/>
    <ds:schemaRef ds:uri="39d61298-657b-4a8c-ac91-a1665927bab4"/>
  </ds:schemaRefs>
</ds:datastoreItem>
</file>

<file path=customXml/itemProps2.xml><?xml version="1.0" encoding="utf-8"?>
<ds:datastoreItem xmlns:ds="http://schemas.openxmlformats.org/officeDocument/2006/customXml" ds:itemID="{5398E3B4-A43B-43D8-AFF0-C46228D0057A}">
  <ds:schemaRefs>
    <ds:schemaRef ds:uri="http://schemas.openxmlformats.org/officeDocument/2006/bibliography"/>
  </ds:schemaRefs>
</ds:datastoreItem>
</file>

<file path=customXml/itemProps3.xml><?xml version="1.0" encoding="utf-8"?>
<ds:datastoreItem xmlns:ds="http://schemas.openxmlformats.org/officeDocument/2006/customXml" ds:itemID="{4138DB75-9D6E-4C97-AF22-FB8DF0A8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61298-657b-4a8c-ac91-a1665927bab4"/>
    <ds:schemaRef ds:uri="2bb0865b-451d-4213-9953-df4d9e8a0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3F376-802C-4636-8646-3F800B5F8910}">
  <ds:schemaRefs>
    <ds:schemaRef ds:uri="http://schemas.microsoft.com/office/2006/metadata/longProperties"/>
  </ds:schemaRefs>
</ds:datastoreItem>
</file>

<file path=customXml/itemProps5.xml><?xml version="1.0" encoding="utf-8"?>
<ds:datastoreItem xmlns:ds="http://schemas.openxmlformats.org/officeDocument/2006/customXml" ds:itemID="{6D6E9E91-5176-4214-86FE-B43ECF0FF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825</Words>
  <Characters>4709</Characters>
  <Application>Microsoft Office Word</Application>
  <DocSecurity>0</DocSecurity>
  <PresentationFormat>15|.DOCX</PresentationFormat>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 rachel tmo (for rachel tmo).docx</vt:lpstr>
      <vt:lpstr>For rachel tmo (for rachel tmo).docx</vt:lpstr>
    </vt:vector>
  </TitlesOfParts>
  <Company>Home</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rachel tmo (for rachel tmo).docx</dc:title>
  <dc:subject/>
  <dc:creator>Natalie Haynes-Steele</dc:creator>
  <cp:keywords/>
  <dc:description/>
  <cp:lastModifiedBy>Parham, Lyndsey</cp:lastModifiedBy>
  <cp:revision>4</cp:revision>
  <cp:lastPrinted>2013-05-15T23:25:00Z</cp:lastPrinted>
  <dcterms:created xsi:type="dcterms:W3CDTF">2024-04-05T10:18:00Z</dcterms:created>
  <dcterms:modified xsi:type="dcterms:W3CDTF">2024-04-05T11:53:00Z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0x01010072D78C8DDEE7F142B2080F988092A927</vt:lpwstr>
  </property>
  <property fmtid="{D5CDD505-2E9C-101B-9397-08002B2CF9AE}" pid="3" name="Order">
    <vt:lpwstr/>
  </property>
  <property fmtid="{D5CDD505-2E9C-101B-9397-08002B2CF9AE}" pid="4" name="Subject">
    <vt:lpwstr/>
  </property>
  <property fmtid="{D5CDD505-2E9C-101B-9397-08002B2CF9AE}" pid="5" name="Keywords">
    <vt:lpwstr/>
  </property>
  <property fmtid="{D5CDD505-2E9C-101B-9397-08002B2CF9AE}" pid="6" name="_Author">
    <vt:lpwstr>Natalie Haynes-Steele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MediaServiceImageTags">
    <vt:lpwstr/>
  </property>
  <property fmtid="{D5CDD505-2E9C-101B-9397-08002B2CF9AE}" pid="13" name="_dlc_DocIdItemGuid">
    <vt:lpwstr>b1bb8c3b-36f0-4c5b-ad61-cab50fc9e019</vt:lpwstr>
  </property>
</Properties>
</file>