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5548" w14:textId="52B1235D" w:rsidR="007576E8" w:rsidRPr="00A32F03" w:rsidRDefault="007576E8" w:rsidP="00C65656">
      <w:pPr>
        <w:rPr>
          <w:rFonts w:ascii="Tahoma" w:hAnsi="Tahoma" w:cs="Tahoma"/>
          <w:b/>
          <w:bCs/>
          <w:sz w:val="28"/>
          <w:szCs w:val="28"/>
        </w:rPr>
      </w:pPr>
      <w:r w:rsidRPr="00A32F03">
        <w:rPr>
          <w:rFonts w:ascii="Tahoma" w:hAnsi="Tahoma" w:cs="Tahoma"/>
          <w:b/>
          <w:bCs/>
          <w:sz w:val="28"/>
          <w:szCs w:val="28"/>
        </w:rPr>
        <w:t>Introducing the Avio® 3000: A New Benchmark for High‑Throughput, Cost‑Efficient ICP‑OES</w:t>
      </w:r>
    </w:p>
    <w:p w14:paraId="591E14A8" w14:textId="1E97BADF" w:rsidR="00274A3D" w:rsidRPr="00D33FCC" w:rsidRDefault="00274A3D" w:rsidP="00C65656">
      <w:pPr>
        <w:rPr>
          <w:rFonts w:ascii="Tahoma" w:hAnsi="Tahoma" w:cs="Tahoma"/>
          <w:i/>
          <w:iCs/>
          <w:sz w:val="22"/>
          <w:szCs w:val="22"/>
        </w:rPr>
      </w:pPr>
      <w:r w:rsidRPr="00D33FCC">
        <w:rPr>
          <w:rFonts w:ascii="Tahoma" w:hAnsi="Tahoma" w:cs="Tahoma"/>
          <w:i/>
          <w:iCs/>
          <w:sz w:val="22"/>
          <w:szCs w:val="22"/>
        </w:rPr>
        <w:t>Building on decades of ICP‑OES innovation and market leadership, the Avio® 3000 expands PerkinElmer’s portfolio</w:t>
      </w:r>
      <w:r w:rsidR="00B17338" w:rsidRPr="00D33FCC">
        <w:rPr>
          <w:rFonts w:ascii="Tahoma" w:hAnsi="Tahoma" w:cs="Tahoma"/>
          <w:i/>
          <w:iCs/>
          <w:sz w:val="22"/>
          <w:szCs w:val="22"/>
        </w:rPr>
        <w:t>,</w:t>
      </w:r>
      <w:r w:rsidRPr="00D33FCC">
        <w:rPr>
          <w:rFonts w:ascii="Tahoma" w:hAnsi="Tahoma" w:cs="Tahoma"/>
          <w:i/>
          <w:iCs/>
          <w:sz w:val="22"/>
          <w:szCs w:val="22"/>
        </w:rPr>
        <w:t xml:space="preserve"> </w:t>
      </w:r>
      <w:r w:rsidR="00B17338" w:rsidRPr="00D33FCC">
        <w:rPr>
          <w:rFonts w:ascii="Tahoma" w:hAnsi="Tahoma" w:cs="Tahoma"/>
          <w:i/>
          <w:iCs/>
          <w:sz w:val="22"/>
          <w:szCs w:val="22"/>
        </w:rPr>
        <w:t>enabling high-speed analysis with outstanding stability, low operating costs, and simplified workflows that deliver accurate, defensible data.</w:t>
      </w:r>
    </w:p>
    <w:p w14:paraId="574E96C1" w14:textId="1087E035" w:rsidR="009958A5" w:rsidRPr="00D33FCC" w:rsidRDefault="00A04F8F" w:rsidP="006A2922">
      <w:pPr>
        <w:rPr>
          <w:rFonts w:ascii="Tahoma" w:hAnsi="Tahoma" w:cs="Tahoma"/>
          <w:sz w:val="22"/>
          <w:szCs w:val="22"/>
        </w:rPr>
      </w:pPr>
      <w:r w:rsidRPr="00D33FCC">
        <w:rPr>
          <w:rFonts w:ascii="Tahoma" w:hAnsi="Tahoma" w:cs="Tahoma"/>
          <w:b/>
          <w:bCs/>
          <w:sz w:val="22"/>
          <w:szCs w:val="22"/>
        </w:rPr>
        <w:t>Munich, Germany, Analytica 2026, March 24</w:t>
      </w:r>
      <w:r w:rsidRPr="00D33FCC">
        <w:rPr>
          <w:rFonts w:ascii="Tahoma" w:hAnsi="Tahoma" w:cs="Tahoma"/>
          <w:b/>
          <w:bCs/>
          <w:sz w:val="22"/>
          <w:szCs w:val="22"/>
          <w:vertAlign w:val="superscript"/>
        </w:rPr>
        <w:t>th</w:t>
      </w:r>
      <w:r w:rsidRPr="00D33FCC">
        <w:rPr>
          <w:rFonts w:ascii="Tahoma" w:hAnsi="Tahoma" w:cs="Tahoma"/>
          <w:b/>
          <w:bCs/>
          <w:sz w:val="22"/>
          <w:szCs w:val="22"/>
        </w:rPr>
        <w:t>, 2026</w:t>
      </w:r>
      <w:r w:rsidRPr="00D33FCC">
        <w:rPr>
          <w:rFonts w:ascii="Tahoma" w:hAnsi="Tahoma" w:cs="Tahoma"/>
          <w:sz w:val="22"/>
          <w:szCs w:val="22"/>
        </w:rPr>
        <w:t xml:space="preserve"> – PerkinElmer, </w:t>
      </w:r>
      <w:r w:rsidR="00F51DC2" w:rsidRPr="00F51DC2">
        <w:rPr>
          <w:rFonts w:ascii="Tahoma" w:hAnsi="Tahoma" w:cs="Tahoma"/>
          <w:sz w:val="22"/>
          <w:szCs w:val="22"/>
        </w:rPr>
        <w:t>a global leader in analytical solutions and specialized services for the life sciences, applied, and food markets</w:t>
      </w:r>
      <w:r w:rsidRPr="00D33FCC">
        <w:rPr>
          <w:rFonts w:ascii="Tahoma" w:hAnsi="Tahoma" w:cs="Tahoma"/>
          <w:sz w:val="22"/>
          <w:szCs w:val="22"/>
        </w:rPr>
        <w:t>, today announced the launch of</w:t>
      </w:r>
      <w:r w:rsidR="00C65656" w:rsidRPr="00D33FCC">
        <w:rPr>
          <w:rFonts w:ascii="Tahoma" w:hAnsi="Tahoma" w:cs="Tahoma"/>
          <w:sz w:val="22"/>
          <w:szCs w:val="22"/>
        </w:rPr>
        <w:t xml:space="preserve"> </w:t>
      </w:r>
      <w:r w:rsidR="005C371F" w:rsidRPr="00D33FCC">
        <w:rPr>
          <w:rFonts w:ascii="Tahoma" w:hAnsi="Tahoma" w:cs="Tahoma"/>
          <w:sz w:val="22"/>
          <w:szCs w:val="22"/>
        </w:rPr>
        <w:t>the</w:t>
      </w:r>
      <w:r w:rsidR="00C65656" w:rsidRPr="00D33FCC">
        <w:rPr>
          <w:rFonts w:ascii="Tahoma" w:hAnsi="Tahoma" w:cs="Tahoma"/>
          <w:sz w:val="22"/>
          <w:szCs w:val="22"/>
        </w:rPr>
        <w:t xml:space="preserve"> Avio 3000 ICP-OES</w:t>
      </w:r>
      <w:r w:rsidR="009643C3" w:rsidRPr="00D33FCC">
        <w:rPr>
          <w:rFonts w:ascii="Tahoma" w:hAnsi="Tahoma" w:cs="Tahoma"/>
          <w:sz w:val="22"/>
          <w:szCs w:val="22"/>
        </w:rPr>
        <w:t xml:space="preserve"> (inductively coupled plasma optical emission spectroscopy</w:t>
      </w:r>
      <w:r w:rsidR="009958A5" w:rsidRPr="00D33FCC">
        <w:rPr>
          <w:rFonts w:ascii="Tahoma" w:hAnsi="Tahoma" w:cs="Tahoma"/>
          <w:sz w:val="22"/>
          <w:szCs w:val="22"/>
        </w:rPr>
        <w:t>)</w:t>
      </w:r>
      <w:r w:rsidR="005C371F" w:rsidRPr="00D33FCC">
        <w:rPr>
          <w:rFonts w:ascii="Tahoma" w:hAnsi="Tahoma" w:cs="Tahoma"/>
          <w:sz w:val="22"/>
          <w:szCs w:val="22"/>
        </w:rPr>
        <w:t>, which represents the company’s top-tier true simultaneous ICP-OES</w:t>
      </w:r>
      <w:r w:rsidR="006A2922" w:rsidRPr="00D33FCC">
        <w:rPr>
          <w:rFonts w:ascii="Tahoma" w:hAnsi="Tahoma" w:cs="Tahoma"/>
          <w:sz w:val="22"/>
          <w:szCs w:val="22"/>
        </w:rPr>
        <w:t xml:space="preserve">. </w:t>
      </w:r>
    </w:p>
    <w:p w14:paraId="79551CCF" w14:textId="77777777" w:rsidR="00EF01AC" w:rsidRPr="00D33FCC" w:rsidRDefault="00EF01AC" w:rsidP="006A2922">
      <w:pPr>
        <w:rPr>
          <w:rFonts w:ascii="Tahoma" w:hAnsi="Tahoma" w:cs="Tahoma"/>
          <w:sz w:val="22"/>
          <w:szCs w:val="22"/>
        </w:rPr>
      </w:pPr>
      <w:r w:rsidRPr="00D33FCC">
        <w:rPr>
          <w:rFonts w:ascii="Tahoma" w:hAnsi="Tahoma" w:cs="Tahoma"/>
          <w:sz w:val="22"/>
          <w:szCs w:val="22"/>
        </w:rPr>
        <w:t>Built to support laboratories operating under constant throughput and cost pressure, the Avio® 3000 delivers rapid ICP‑OES analysis alongside the data consistency required for regulatory‑driven environments. Optimized for efficiency and reliability, the system helps laboratories manage consumables, energy use, and operational complexity, translating performance gains into measurable economic benefits.</w:t>
      </w:r>
    </w:p>
    <w:p w14:paraId="1865C143" w14:textId="0129F91C" w:rsidR="00407396" w:rsidRPr="00D33FCC" w:rsidRDefault="00407396" w:rsidP="006A2922">
      <w:pPr>
        <w:rPr>
          <w:rFonts w:ascii="Tahoma" w:hAnsi="Tahoma" w:cs="Tahoma"/>
          <w:sz w:val="22"/>
          <w:szCs w:val="22"/>
        </w:rPr>
      </w:pPr>
      <w:r w:rsidRPr="00D33FCC">
        <w:rPr>
          <w:rFonts w:ascii="Tahoma" w:hAnsi="Tahoma" w:cs="Tahoma"/>
          <w:sz w:val="22"/>
          <w:szCs w:val="22"/>
        </w:rPr>
        <w:t xml:space="preserve">The combination of high performance and low operating costs in the Avio® 3000 ICP‑OES is </w:t>
      </w:r>
      <w:r w:rsidR="002E592A" w:rsidRPr="00D33FCC">
        <w:rPr>
          <w:rFonts w:ascii="Tahoma" w:hAnsi="Tahoma" w:cs="Tahoma"/>
          <w:sz w:val="22"/>
          <w:szCs w:val="22"/>
        </w:rPr>
        <w:t>made possible</w:t>
      </w:r>
      <w:r w:rsidRPr="00D33FCC">
        <w:rPr>
          <w:rFonts w:ascii="Tahoma" w:hAnsi="Tahoma" w:cs="Tahoma"/>
          <w:sz w:val="22"/>
          <w:szCs w:val="22"/>
        </w:rPr>
        <w:t xml:space="preserve"> by the seamless integration of third‑generation proprietary technologies together with field‑proven technologies. This approach allows laboratories to achieve high analytical performance while maintaining efficient, cost‑effective operation.</w:t>
      </w:r>
    </w:p>
    <w:p w14:paraId="28A31829" w14:textId="2E589C02" w:rsidR="00407396" w:rsidRPr="00D33FCC" w:rsidRDefault="00407396" w:rsidP="006A2922">
      <w:pPr>
        <w:rPr>
          <w:rFonts w:ascii="Tahoma" w:hAnsi="Tahoma" w:cs="Tahoma"/>
          <w:sz w:val="22"/>
          <w:szCs w:val="22"/>
        </w:rPr>
      </w:pPr>
      <w:r w:rsidRPr="00D33FCC">
        <w:rPr>
          <w:rFonts w:ascii="Tahoma" w:hAnsi="Tahoma" w:cs="Tahoma"/>
          <w:sz w:val="22"/>
          <w:szCs w:val="22"/>
        </w:rPr>
        <w:t xml:space="preserve">Third‑generation proprietary technologies include a patented detector designed exclusively for ICP‑OES, delivering improved signal‑to‑background ratio, precision, and speed, as well as a cutting‑edge optical system that enhances data quality while simplifying operation. Patented </w:t>
      </w:r>
      <w:proofErr w:type="spellStart"/>
      <w:r w:rsidRPr="00D33FCC">
        <w:rPr>
          <w:rFonts w:ascii="Tahoma" w:hAnsi="Tahoma" w:cs="Tahoma"/>
          <w:sz w:val="22"/>
          <w:szCs w:val="22"/>
        </w:rPr>
        <w:t>HeliPlate</w:t>
      </w:r>
      <w:proofErr w:type="spellEnd"/>
      <w:r w:rsidRPr="00D33FCC">
        <w:rPr>
          <w:rFonts w:ascii="Tahoma" w:hAnsi="Tahoma" w:cs="Tahoma"/>
          <w:sz w:val="22"/>
          <w:szCs w:val="22"/>
        </w:rPr>
        <w:t>™ plasma technology consumes up to 50% less argon than traditional helical coil systems while still providing a very robust plasma. Chiller‑free operation further contributes to savings in electricity, heat, noise, and maintenance, reduces the carbon footprint, and requires less space in the laboratory.</w:t>
      </w:r>
    </w:p>
    <w:p w14:paraId="756548E2" w14:textId="2DBB4703" w:rsidR="006F38EA" w:rsidRPr="00D33FCC" w:rsidRDefault="006F38EA" w:rsidP="00C65656">
      <w:pPr>
        <w:rPr>
          <w:rFonts w:ascii="Tahoma" w:hAnsi="Tahoma" w:cs="Tahoma"/>
          <w:sz w:val="22"/>
          <w:szCs w:val="22"/>
        </w:rPr>
      </w:pPr>
      <w:r w:rsidRPr="00D33FCC">
        <w:rPr>
          <w:rFonts w:ascii="Tahoma" w:hAnsi="Tahoma" w:cs="Tahoma"/>
          <w:sz w:val="22"/>
          <w:szCs w:val="22"/>
        </w:rPr>
        <w:t xml:space="preserve">The Avio 3000 builds on a strong tradition of reliable, low-maintenance instrumentation, providing a high-performance </w:t>
      </w:r>
      <w:r w:rsidR="00B03DD7" w:rsidRPr="00D33FCC">
        <w:rPr>
          <w:rFonts w:ascii="Tahoma" w:hAnsi="Tahoma" w:cs="Tahoma"/>
          <w:sz w:val="22"/>
          <w:szCs w:val="22"/>
        </w:rPr>
        <w:t xml:space="preserve">true </w:t>
      </w:r>
      <w:r w:rsidRPr="00D33FCC">
        <w:rPr>
          <w:rFonts w:ascii="Tahoma" w:hAnsi="Tahoma" w:cs="Tahoma"/>
          <w:sz w:val="22"/>
          <w:szCs w:val="22"/>
        </w:rPr>
        <w:t xml:space="preserve">simultaneous ICP-OES system </w:t>
      </w:r>
      <w:r w:rsidR="00D5568B" w:rsidRPr="00D33FCC">
        <w:rPr>
          <w:rFonts w:ascii="Tahoma" w:hAnsi="Tahoma" w:cs="Tahoma"/>
          <w:sz w:val="22"/>
          <w:szCs w:val="22"/>
        </w:rPr>
        <w:t xml:space="preserve">that helps laboratories </w:t>
      </w:r>
      <w:r w:rsidRPr="00D33FCC">
        <w:rPr>
          <w:rFonts w:ascii="Tahoma" w:hAnsi="Tahoma" w:cs="Tahoma"/>
          <w:sz w:val="22"/>
          <w:szCs w:val="22"/>
        </w:rPr>
        <w:t xml:space="preserve">keep </w:t>
      </w:r>
      <w:r w:rsidR="00D5568B" w:rsidRPr="00D33FCC">
        <w:rPr>
          <w:rFonts w:ascii="Tahoma" w:hAnsi="Tahoma" w:cs="Tahoma"/>
          <w:sz w:val="22"/>
          <w:szCs w:val="22"/>
        </w:rPr>
        <w:t xml:space="preserve">their on-going </w:t>
      </w:r>
      <w:r w:rsidRPr="00D33FCC">
        <w:rPr>
          <w:rFonts w:ascii="Tahoma" w:hAnsi="Tahoma" w:cs="Tahoma"/>
          <w:sz w:val="22"/>
          <w:szCs w:val="22"/>
        </w:rPr>
        <w:t>operational costs under control.</w:t>
      </w:r>
    </w:p>
    <w:p w14:paraId="1B988ABE" w14:textId="4E485752" w:rsidR="00B76846" w:rsidRDefault="00C65656" w:rsidP="00C65656">
      <w:pPr>
        <w:rPr>
          <w:rFonts w:ascii="Tahoma" w:hAnsi="Tahoma" w:cs="Tahoma"/>
          <w:sz w:val="22"/>
          <w:szCs w:val="22"/>
        </w:rPr>
      </w:pPr>
      <w:r w:rsidRPr="00D33FCC">
        <w:rPr>
          <w:rFonts w:ascii="Tahoma" w:hAnsi="Tahoma" w:cs="Tahoma"/>
          <w:sz w:val="22"/>
          <w:szCs w:val="22"/>
        </w:rPr>
        <w:t xml:space="preserve">Request a demo </w:t>
      </w:r>
      <w:r w:rsidR="0042543B" w:rsidRPr="00D33FCC">
        <w:rPr>
          <w:rFonts w:ascii="Tahoma" w:hAnsi="Tahoma" w:cs="Tahoma"/>
          <w:sz w:val="22"/>
          <w:szCs w:val="22"/>
        </w:rPr>
        <w:t xml:space="preserve">of the Avio 3000 ICP-OES </w:t>
      </w:r>
      <w:r w:rsidRPr="00D33FCC">
        <w:rPr>
          <w:rFonts w:ascii="Tahoma" w:hAnsi="Tahoma" w:cs="Tahoma"/>
          <w:sz w:val="22"/>
          <w:szCs w:val="22"/>
        </w:rPr>
        <w:t>at PerkinElmer’s Analytica stand A2.502.</w:t>
      </w:r>
    </w:p>
    <w:p w14:paraId="38919303" w14:textId="2A7FFC9E" w:rsidR="00107C4A" w:rsidRDefault="00107C4A" w:rsidP="00C65656">
      <w:pPr>
        <w:rPr>
          <w:rFonts w:ascii="Tahoma" w:hAnsi="Tahoma" w:cs="Tahom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07C4A" w:rsidRPr="00930038" w14:paraId="4CF05355" w14:textId="77777777" w:rsidTr="00F76CD7">
        <w:tc>
          <w:tcPr>
            <w:tcW w:w="1975" w:type="dxa"/>
          </w:tcPr>
          <w:p w14:paraId="44E87A4C" w14:textId="3F800B38" w:rsidR="00107C4A" w:rsidRPr="00107C4A" w:rsidRDefault="00107C4A" w:rsidP="00C65656">
            <w:pPr>
              <w:rPr>
                <w:rFonts w:ascii="Tahoma" w:hAnsi="Tahoma" w:cs="Tahoma"/>
                <w:b/>
                <w:bCs/>
                <w:sz w:val="22"/>
                <w:szCs w:val="22"/>
              </w:rPr>
            </w:pPr>
            <w:r w:rsidRPr="00107C4A">
              <w:rPr>
                <w:rFonts w:ascii="Tahoma" w:hAnsi="Tahoma" w:cs="Tahoma"/>
                <w:b/>
                <w:bCs/>
                <w:sz w:val="22"/>
                <w:szCs w:val="22"/>
              </w:rPr>
              <w:t>Media Contact</w:t>
            </w:r>
          </w:p>
        </w:tc>
        <w:tc>
          <w:tcPr>
            <w:tcW w:w="7375" w:type="dxa"/>
          </w:tcPr>
          <w:p w14:paraId="0456BDE6" w14:textId="77777777" w:rsidR="00107C4A" w:rsidRPr="00930038" w:rsidRDefault="00CD4531" w:rsidP="00C65656">
            <w:pPr>
              <w:rPr>
                <w:rFonts w:ascii="Tahoma" w:hAnsi="Tahoma" w:cs="Tahoma"/>
                <w:b/>
                <w:bCs/>
                <w:sz w:val="22"/>
                <w:szCs w:val="22"/>
                <w:lang w:val="fr-FR"/>
              </w:rPr>
            </w:pPr>
            <w:r w:rsidRPr="00930038">
              <w:rPr>
                <w:rFonts w:ascii="Tahoma" w:hAnsi="Tahoma" w:cs="Tahoma"/>
                <w:b/>
                <w:bCs/>
                <w:sz w:val="22"/>
                <w:szCs w:val="22"/>
                <w:lang w:val="fr-FR"/>
              </w:rPr>
              <w:t>Markus Leutert</w:t>
            </w:r>
          </w:p>
          <w:p w14:paraId="39F588DC" w14:textId="77777777" w:rsidR="00CD4531" w:rsidRPr="00930038" w:rsidRDefault="00CD4531" w:rsidP="00C65656">
            <w:pPr>
              <w:rPr>
                <w:rFonts w:ascii="Tahoma" w:hAnsi="Tahoma" w:cs="Tahoma"/>
                <w:sz w:val="22"/>
                <w:szCs w:val="22"/>
                <w:lang w:val="fr-FR"/>
              </w:rPr>
            </w:pPr>
            <w:r w:rsidRPr="00930038">
              <w:rPr>
                <w:rFonts w:ascii="Tahoma" w:hAnsi="Tahoma" w:cs="Tahoma"/>
                <w:sz w:val="22"/>
                <w:szCs w:val="22"/>
                <w:lang w:val="fr-FR"/>
              </w:rPr>
              <w:t xml:space="preserve">VP, </w:t>
            </w:r>
            <w:proofErr w:type="spellStart"/>
            <w:r w:rsidRPr="00930038">
              <w:rPr>
                <w:rFonts w:ascii="Tahoma" w:hAnsi="Tahoma" w:cs="Tahoma"/>
                <w:sz w:val="22"/>
                <w:szCs w:val="22"/>
                <w:lang w:val="fr-FR"/>
              </w:rPr>
              <w:t>Corporate</w:t>
            </w:r>
            <w:proofErr w:type="spellEnd"/>
            <w:r w:rsidRPr="00930038">
              <w:rPr>
                <w:rFonts w:ascii="Tahoma" w:hAnsi="Tahoma" w:cs="Tahoma"/>
                <w:sz w:val="22"/>
                <w:szCs w:val="22"/>
                <w:lang w:val="fr-FR"/>
              </w:rPr>
              <w:t xml:space="preserve"> Communications &amp; </w:t>
            </w:r>
            <w:proofErr w:type="spellStart"/>
            <w:r w:rsidRPr="00930038">
              <w:rPr>
                <w:rFonts w:ascii="Tahoma" w:hAnsi="Tahoma" w:cs="Tahoma"/>
                <w:sz w:val="22"/>
                <w:szCs w:val="22"/>
                <w:lang w:val="fr-FR"/>
              </w:rPr>
              <w:t>Sustainability</w:t>
            </w:r>
            <w:proofErr w:type="spellEnd"/>
          </w:p>
          <w:p w14:paraId="25A88483" w14:textId="6D16647E" w:rsidR="00CD4531" w:rsidRPr="00930038" w:rsidRDefault="00F76CD7" w:rsidP="00C65656">
            <w:pPr>
              <w:rPr>
                <w:rFonts w:ascii="Tahoma" w:hAnsi="Tahoma" w:cs="Tahoma"/>
                <w:sz w:val="22"/>
                <w:szCs w:val="22"/>
                <w:lang w:val="fr-FR"/>
              </w:rPr>
            </w:pPr>
            <w:hyperlink r:id="rId9" w:history="1">
              <w:r w:rsidRPr="00930038">
                <w:rPr>
                  <w:rStyle w:val="Hyperlink"/>
                  <w:rFonts w:ascii="Tahoma" w:hAnsi="Tahoma" w:cs="Tahoma"/>
                  <w:sz w:val="22"/>
                  <w:szCs w:val="22"/>
                  <w:lang w:val="fr-FR"/>
                </w:rPr>
                <w:t>Markus.leutert@perkinelmer.com</w:t>
              </w:r>
            </w:hyperlink>
            <w:r w:rsidRPr="00930038">
              <w:rPr>
                <w:rFonts w:ascii="Tahoma" w:hAnsi="Tahoma" w:cs="Tahoma"/>
                <w:sz w:val="22"/>
                <w:szCs w:val="22"/>
                <w:lang w:val="fr-FR"/>
              </w:rPr>
              <w:t xml:space="preserve"> </w:t>
            </w:r>
          </w:p>
        </w:tc>
      </w:tr>
    </w:tbl>
    <w:p w14:paraId="28A7C896" w14:textId="77777777" w:rsidR="00107C4A" w:rsidRPr="00930038" w:rsidRDefault="00107C4A" w:rsidP="00C65656">
      <w:pPr>
        <w:rPr>
          <w:rFonts w:ascii="Tahoma" w:hAnsi="Tahoma" w:cs="Tahoma"/>
          <w:sz w:val="22"/>
          <w:szCs w:val="22"/>
          <w:lang w:val="fr-FR"/>
        </w:rPr>
      </w:pPr>
    </w:p>
    <w:p w14:paraId="011D57AD" w14:textId="77777777" w:rsidR="00107C4A" w:rsidRPr="00930038" w:rsidRDefault="00107C4A" w:rsidP="00C65656">
      <w:pPr>
        <w:rPr>
          <w:rFonts w:ascii="Tahoma" w:hAnsi="Tahoma" w:cs="Tahoma"/>
          <w:sz w:val="22"/>
          <w:szCs w:val="22"/>
          <w:lang w:val="fr-FR"/>
        </w:rPr>
      </w:pPr>
    </w:p>
    <w:p w14:paraId="28728FB8" w14:textId="77777777" w:rsidR="00107C4A" w:rsidRPr="00107C4A" w:rsidRDefault="00107C4A" w:rsidP="00107C4A">
      <w:pPr>
        <w:rPr>
          <w:rFonts w:ascii="Tahoma" w:hAnsi="Tahoma" w:cs="Tahoma"/>
          <w:sz w:val="22"/>
          <w:szCs w:val="22"/>
        </w:rPr>
      </w:pPr>
      <w:r w:rsidRPr="00107C4A">
        <w:rPr>
          <w:rFonts w:ascii="Tahoma" w:hAnsi="Tahoma" w:cs="Tahoma"/>
          <w:b/>
          <w:bCs/>
          <w:sz w:val="22"/>
          <w:szCs w:val="22"/>
        </w:rPr>
        <w:t>ABOUT PERKINELMER</w:t>
      </w:r>
    </w:p>
    <w:p w14:paraId="4E004BC0" w14:textId="77777777" w:rsidR="00107C4A" w:rsidRPr="00107C4A" w:rsidRDefault="00107C4A" w:rsidP="00107C4A">
      <w:pPr>
        <w:rPr>
          <w:rFonts w:ascii="Tahoma" w:hAnsi="Tahoma" w:cs="Tahoma"/>
          <w:sz w:val="22"/>
          <w:szCs w:val="22"/>
        </w:rPr>
      </w:pPr>
      <w:r w:rsidRPr="00107C4A">
        <w:rPr>
          <w:rFonts w:ascii="Tahoma" w:hAnsi="Tahoma" w:cs="Tahoma"/>
          <w:sz w:val="22"/>
          <w:szCs w:val="22"/>
        </w:rPr>
        <w:t>PerkinElmer is a global leader in analytical, measurement, testing, and bespoke life sciences services, serving customers across the life sciences, applied &amp; industrial, and food markets. Drawing on nearly 90 years of pioneering innovation and engineering expertise, we support the science of our customers with insights of the highest standards of safety, quality and compliance for vital therapeutics, the integrity of the global food chain, the performance and sustainability of critical materials, and the sustainability of our environment. Together with scientists, laboratory and quality leaders, and manufacturing operators worldwide, our 5,000 colleagues in 35 countries empower progress by providing trusted insights and services for a healthier, safer, and more sustainable world.</w:t>
      </w:r>
    </w:p>
    <w:p w14:paraId="7C66F0A5" w14:textId="77777777" w:rsidR="00107C4A" w:rsidRPr="00107C4A" w:rsidRDefault="00107C4A" w:rsidP="00107C4A">
      <w:pPr>
        <w:rPr>
          <w:rFonts w:ascii="Tahoma" w:hAnsi="Tahoma" w:cs="Tahoma"/>
          <w:sz w:val="22"/>
          <w:szCs w:val="22"/>
        </w:rPr>
      </w:pPr>
      <w:r w:rsidRPr="00107C4A">
        <w:rPr>
          <w:rFonts w:ascii="Tahoma" w:hAnsi="Tahoma" w:cs="Tahoma"/>
          <w:sz w:val="22"/>
          <w:szCs w:val="22"/>
        </w:rPr>
        <w:t xml:space="preserve">Visit </w:t>
      </w:r>
      <w:hyperlink r:id="rId10" w:history="1">
        <w:r w:rsidRPr="00107C4A">
          <w:rPr>
            <w:rStyle w:val="Hyperlink"/>
            <w:rFonts w:ascii="Tahoma" w:hAnsi="Tahoma" w:cs="Tahoma"/>
            <w:sz w:val="22"/>
            <w:szCs w:val="22"/>
          </w:rPr>
          <w:t>www.perkinelmer.com</w:t>
        </w:r>
      </w:hyperlink>
      <w:r w:rsidRPr="00107C4A">
        <w:rPr>
          <w:rFonts w:ascii="Tahoma" w:hAnsi="Tahoma" w:cs="Tahoma"/>
          <w:sz w:val="22"/>
          <w:szCs w:val="22"/>
        </w:rPr>
        <w:t xml:space="preserve"> </w:t>
      </w:r>
    </w:p>
    <w:p w14:paraId="279E3FE3" w14:textId="77777777" w:rsidR="00107C4A" w:rsidRPr="00D33FCC" w:rsidRDefault="00107C4A" w:rsidP="00C65656">
      <w:pPr>
        <w:rPr>
          <w:rFonts w:ascii="Tahoma" w:hAnsi="Tahoma" w:cs="Tahoma"/>
          <w:sz w:val="22"/>
          <w:szCs w:val="22"/>
        </w:rPr>
      </w:pPr>
    </w:p>
    <w:sectPr w:rsidR="00107C4A" w:rsidRPr="00D33FC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A552" w14:textId="77777777" w:rsidR="006E0574" w:rsidRDefault="006E0574" w:rsidP="006E0574">
      <w:pPr>
        <w:spacing w:after="0" w:line="240" w:lineRule="auto"/>
      </w:pPr>
      <w:r>
        <w:separator/>
      </w:r>
    </w:p>
  </w:endnote>
  <w:endnote w:type="continuationSeparator" w:id="0">
    <w:p w14:paraId="292BC4D5" w14:textId="77777777" w:rsidR="006E0574" w:rsidRDefault="006E0574" w:rsidP="006E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745A" w14:textId="77777777" w:rsidR="006E0574" w:rsidRDefault="006E0574" w:rsidP="006E0574">
      <w:pPr>
        <w:spacing w:after="0" w:line="240" w:lineRule="auto"/>
      </w:pPr>
      <w:r>
        <w:separator/>
      </w:r>
    </w:p>
  </w:footnote>
  <w:footnote w:type="continuationSeparator" w:id="0">
    <w:p w14:paraId="5D4B678A" w14:textId="77777777" w:rsidR="006E0574" w:rsidRDefault="006E0574" w:rsidP="006E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56"/>
      <w:gridCol w:w="3764"/>
      <w:gridCol w:w="3240"/>
    </w:tblGrid>
    <w:tr w:rsidR="006F1024" w:rsidRPr="006F1024" w14:paraId="32FEBE90" w14:textId="0431EFCC" w:rsidTr="00AA03BD">
      <w:tc>
        <w:tcPr>
          <w:tcW w:w="2356" w:type="dxa"/>
        </w:tcPr>
        <w:p w14:paraId="715F02FD" w14:textId="383CB36F" w:rsidR="006F1024" w:rsidRPr="00397872" w:rsidRDefault="006F1024" w:rsidP="006E0574">
          <w:pPr>
            <w:pStyle w:val="Header"/>
            <w:rPr>
              <w:rFonts w:ascii="Tahoma" w:hAnsi="Tahoma" w:cs="Tahoma"/>
            </w:rPr>
          </w:pPr>
          <w:r>
            <w:rPr>
              <w:rFonts w:ascii="Tahoma" w:hAnsi="Tahoma" w:cs="Tahoma"/>
              <w:noProof/>
            </w:rPr>
            <w:drawing>
              <wp:inline distT="0" distB="0" distL="0" distR="0" wp14:anchorId="0BBC78C0" wp14:editId="04C8FE65">
                <wp:extent cx="1358900" cy="824399"/>
                <wp:effectExtent l="0" t="0" r="0" b="0"/>
                <wp:docPr id="157726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5278" name="Picture 1577265278"/>
                        <pic:cNvPicPr/>
                      </pic:nvPicPr>
                      <pic:blipFill>
                        <a:blip r:embed="rId1">
                          <a:extLst>
                            <a:ext uri="{28A0092B-C50C-407E-A947-70E740481C1C}">
                              <a14:useLocalDpi xmlns:a14="http://schemas.microsoft.com/office/drawing/2010/main" val="0"/>
                            </a:ext>
                          </a:extLst>
                        </a:blip>
                        <a:stretch>
                          <a:fillRect/>
                        </a:stretch>
                      </pic:blipFill>
                      <pic:spPr>
                        <a:xfrm>
                          <a:off x="0" y="0"/>
                          <a:ext cx="1370014" cy="831141"/>
                        </a:xfrm>
                        <a:prstGeom prst="rect">
                          <a:avLst/>
                        </a:prstGeom>
                      </pic:spPr>
                    </pic:pic>
                  </a:graphicData>
                </a:graphic>
              </wp:inline>
            </w:drawing>
          </w:r>
        </w:p>
      </w:tc>
      <w:tc>
        <w:tcPr>
          <w:tcW w:w="3764" w:type="dxa"/>
          <w:tcBorders>
            <w:right w:val="single" w:sz="4" w:space="0" w:color="auto"/>
          </w:tcBorders>
        </w:tcPr>
        <w:p w14:paraId="65028A09" w14:textId="77777777" w:rsidR="006F1024" w:rsidRPr="00397872" w:rsidRDefault="006F1024" w:rsidP="006E0574">
          <w:pPr>
            <w:pStyle w:val="Header"/>
            <w:ind w:left="488"/>
            <w:rPr>
              <w:rFonts w:ascii="Tahoma" w:hAnsi="Tahoma" w:cs="Tahoma"/>
              <w:sz w:val="56"/>
              <w:szCs w:val="56"/>
            </w:rPr>
          </w:pPr>
          <w:r w:rsidRPr="00397872">
            <w:rPr>
              <w:rFonts w:ascii="Tahoma" w:hAnsi="Tahoma" w:cs="Tahoma"/>
              <w:sz w:val="56"/>
              <w:szCs w:val="56"/>
            </w:rPr>
            <w:t xml:space="preserve">PRESS </w:t>
          </w:r>
        </w:p>
        <w:p w14:paraId="2D766B4A" w14:textId="77777777" w:rsidR="006F1024" w:rsidRPr="00397872" w:rsidRDefault="006F1024" w:rsidP="006E0574">
          <w:pPr>
            <w:pStyle w:val="Header"/>
            <w:ind w:left="488"/>
            <w:rPr>
              <w:rFonts w:ascii="Tahoma" w:hAnsi="Tahoma" w:cs="Tahoma"/>
              <w:sz w:val="56"/>
              <w:szCs w:val="56"/>
            </w:rPr>
          </w:pPr>
          <w:r w:rsidRPr="00397872">
            <w:rPr>
              <w:rFonts w:ascii="Tahoma" w:hAnsi="Tahoma" w:cs="Tahoma"/>
              <w:sz w:val="56"/>
              <w:szCs w:val="56"/>
            </w:rPr>
            <w:t>RELEASE</w:t>
          </w:r>
        </w:p>
      </w:tc>
      <w:tc>
        <w:tcPr>
          <w:tcW w:w="3240" w:type="dxa"/>
          <w:tcBorders>
            <w:left w:val="single" w:sz="4" w:space="0" w:color="auto"/>
          </w:tcBorders>
        </w:tcPr>
        <w:p w14:paraId="0AC90FAC" w14:textId="4632BA5E" w:rsidR="006F1024" w:rsidRPr="006F1024" w:rsidRDefault="006F1024" w:rsidP="006F1024">
          <w:pPr>
            <w:pStyle w:val="Header"/>
            <w:ind w:left="300"/>
            <w:rPr>
              <w:rFonts w:ascii="Tahoma" w:hAnsi="Tahoma" w:cs="Tahoma"/>
              <w:b/>
              <w:bCs/>
              <w:sz w:val="40"/>
              <w:szCs w:val="40"/>
            </w:rPr>
          </w:pPr>
          <w:r w:rsidRPr="006F1024">
            <w:rPr>
              <w:rFonts w:ascii="Tahoma" w:hAnsi="Tahoma" w:cs="Tahoma"/>
              <w:b/>
              <w:bCs/>
              <w:sz w:val="32"/>
              <w:szCs w:val="32"/>
            </w:rPr>
            <w:t>Under Embargo Until March 24</w:t>
          </w:r>
          <w:r w:rsidRPr="006F1024">
            <w:rPr>
              <w:rFonts w:ascii="Tahoma" w:hAnsi="Tahoma" w:cs="Tahoma"/>
              <w:b/>
              <w:bCs/>
              <w:sz w:val="32"/>
              <w:szCs w:val="32"/>
              <w:vertAlign w:val="superscript"/>
            </w:rPr>
            <w:t>th</w:t>
          </w:r>
          <w:r w:rsidRPr="006F1024">
            <w:rPr>
              <w:rFonts w:ascii="Tahoma" w:hAnsi="Tahoma" w:cs="Tahoma"/>
              <w:b/>
              <w:bCs/>
              <w:sz w:val="32"/>
              <w:szCs w:val="32"/>
            </w:rPr>
            <w:t xml:space="preserve">, </w:t>
          </w:r>
          <w:r w:rsidR="00F82DCD">
            <w:rPr>
              <w:rFonts w:ascii="Tahoma" w:hAnsi="Tahoma" w:cs="Tahoma"/>
              <w:b/>
              <w:bCs/>
              <w:sz w:val="32"/>
              <w:szCs w:val="32"/>
            </w:rPr>
            <w:t>12</w:t>
          </w:r>
          <w:r w:rsidR="00513D23">
            <w:rPr>
              <w:rFonts w:ascii="Tahoma" w:hAnsi="Tahoma" w:cs="Tahoma"/>
              <w:b/>
              <w:bCs/>
              <w:sz w:val="32"/>
              <w:szCs w:val="32"/>
            </w:rPr>
            <w:t>:00</w:t>
          </w:r>
          <w:r w:rsidRPr="006F1024">
            <w:rPr>
              <w:rFonts w:ascii="Tahoma" w:hAnsi="Tahoma" w:cs="Tahoma"/>
              <w:b/>
              <w:bCs/>
              <w:sz w:val="32"/>
              <w:szCs w:val="32"/>
            </w:rPr>
            <w:t xml:space="preserve"> CET</w:t>
          </w:r>
        </w:p>
      </w:tc>
    </w:tr>
  </w:tbl>
  <w:p w14:paraId="71E17B7E" w14:textId="77777777" w:rsidR="006E0574" w:rsidRPr="00397872" w:rsidRDefault="006E0574" w:rsidP="006E0574">
    <w:pPr>
      <w:pStyle w:val="Header"/>
      <w:rPr>
        <w:rFonts w:ascii="Tahoma" w:hAnsi="Tahoma" w:cs="Tahoma"/>
      </w:rPr>
    </w:pPr>
  </w:p>
  <w:p w14:paraId="6E435595" w14:textId="77777777" w:rsidR="006E0574" w:rsidRDefault="006E0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56"/>
    <w:rsid w:val="00042138"/>
    <w:rsid w:val="00084ED9"/>
    <w:rsid w:val="000A6E99"/>
    <w:rsid w:val="00107C4A"/>
    <w:rsid w:val="00156F87"/>
    <w:rsid w:val="00274A3D"/>
    <w:rsid w:val="002A09BD"/>
    <w:rsid w:val="002E592A"/>
    <w:rsid w:val="00336E9D"/>
    <w:rsid w:val="00370D66"/>
    <w:rsid w:val="003B4F1C"/>
    <w:rsid w:val="00407396"/>
    <w:rsid w:val="0042543B"/>
    <w:rsid w:val="00435A63"/>
    <w:rsid w:val="00493483"/>
    <w:rsid w:val="004A6DF6"/>
    <w:rsid w:val="004E3071"/>
    <w:rsid w:val="00513D23"/>
    <w:rsid w:val="00520C36"/>
    <w:rsid w:val="005C371F"/>
    <w:rsid w:val="00632A8B"/>
    <w:rsid w:val="00693C61"/>
    <w:rsid w:val="006A2922"/>
    <w:rsid w:val="006B34BF"/>
    <w:rsid w:val="006E0574"/>
    <w:rsid w:val="006F1024"/>
    <w:rsid w:val="006F38EA"/>
    <w:rsid w:val="007239D4"/>
    <w:rsid w:val="007576E8"/>
    <w:rsid w:val="00850852"/>
    <w:rsid w:val="00853742"/>
    <w:rsid w:val="008655B3"/>
    <w:rsid w:val="008E6423"/>
    <w:rsid w:val="00930038"/>
    <w:rsid w:val="009643C3"/>
    <w:rsid w:val="00966B53"/>
    <w:rsid w:val="009958A5"/>
    <w:rsid w:val="009D67D0"/>
    <w:rsid w:val="00A04F8F"/>
    <w:rsid w:val="00A32F03"/>
    <w:rsid w:val="00A938F7"/>
    <w:rsid w:val="00AA03BD"/>
    <w:rsid w:val="00AF493B"/>
    <w:rsid w:val="00B03DD7"/>
    <w:rsid w:val="00B17338"/>
    <w:rsid w:val="00B76846"/>
    <w:rsid w:val="00C4229F"/>
    <w:rsid w:val="00C65656"/>
    <w:rsid w:val="00C663BD"/>
    <w:rsid w:val="00CC0868"/>
    <w:rsid w:val="00CC5C0D"/>
    <w:rsid w:val="00CD4531"/>
    <w:rsid w:val="00D06C09"/>
    <w:rsid w:val="00D33FCC"/>
    <w:rsid w:val="00D5568B"/>
    <w:rsid w:val="00DC1B49"/>
    <w:rsid w:val="00E108D3"/>
    <w:rsid w:val="00E22C9C"/>
    <w:rsid w:val="00E74A41"/>
    <w:rsid w:val="00EF01AC"/>
    <w:rsid w:val="00F51DC2"/>
    <w:rsid w:val="00F72C6B"/>
    <w:rsid w:val="00F76CD7"/>
    <w:rsid w:val="00F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10015"/>
  <w15:chartTrackingRefBased/>
  <w15:docId w15:val="{6AC43C33-3891-4A2A-A145-32DD8CA1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656"/>
    <w:rPr>
      <w:rFonts w:eastAsiaTheme="majorEastAsia" w:cstheme="majorBidi"/>
      <w:color w:val="272727" w:themeColor="text1" w:themeTint="D8"/>
    </w:rPr>
  </w:style>
  <w:style w:type="paragraph" w:styleId="Title">
    <w:name w:val="Title"/>
    <w:basedOn w:val="Normal"/>
    <w:next w:val="Normal"/>
    <w:link w:val="TitleChar"/>
    <w:uiPriority w:val="10"/>
    <w:qFormat/>
    <w:rsid w:val="00C6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656"/>
    <w:pPr>
      <w:spacing w:before="160"/>
      <w:jc w:val="center"/>
    </w:pPr>
    <w:rPr>
      <w:i/>
      <w:iCs/>
      <w:color w:val="404040" w:themeColor="text1" w:themeTint="BF"/>
    </w:rPr>
  </w:style>
  <w:style w:type="character" w:customStyle="1" w:styleId="QuoteChar">
    <w:name w:val="Quote Char"/>
    <w:basedOn w:val="DefaultParagraphFont"/>
    <w:link w:val="Quote"/>
    <w:uiPriority w:val="29"/>
    <w:rsid w:val="00C65656"/>
    <w:rPr>
      <w:i/>
      <w:iCs/>
      <w:color w:val="404040" w:themeColor="text1" w:themeTint="BF"/>
    </w:rPr>
  </w:style>
  <w:style w:type="paragraph" w:styleId="ListParagraph">
    <w:name w:val="List Paragraph"/>
    <w:basedOn w:val="Normal"/>
    <w:uiPriority w:val="34"/>
    <w:qFormat/>
    <w:rsid w:val="00C65656"/>
    <w:pPr>
      <w:ind w:left="720"/>
      <w:contextualSpacing/>
    </w:pPr>
  </w:style>
  <w:style w:type="character" w:styleId="IntenseEmphasis">
    <w:name w:val="Intense Emphasis"/>
    <w:basedOn w:val="DefaultParagraphFont"/>
    <w:uiPriority w:val="21"/>
    <w:qFormat/>
    <w:rsid w:val="00C65656"/>
    <w:rPr>
      <w:i/>
      <w:iCs/>
      <w:color w:val="0F4761" w:themeColor="accent1" w:themeShade="BF"/>
    </w:rPr>
  </w:style>
  <w:style w:type="paragraph" w:styleId="IntenseQuote">
    <w:name w:val="Intense Quote"/>
    <w:basedOn w:val="Normal"/>
    <w:next w:val="Normal"/>
    <w:link w:val="IntenseQuoteChar"/>
    <w:uiPriority w:val="30"/>
    <w:qFormat/>
    <w:rsid w:val="00C6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656"/>
    <w:rPr>
      <w:i/>
      <w:iCs/>
      <w:color w:val="0F4761" w:themeColor="accent1" w:themeShade="BF"/>
    </w:rPr>
  </w:style>
  <w:style w:type="character" w:styleId="IntenseReference">
    <w:name w:val="Intense Reference"/>
    <w:basedOn w:val="DefaultParagraphFont"/>
    <w:uiPriority w:val="32"/>
    <w:qFormat/>
    <w:rsid w:val="00C65656"/>
    <w:rPr>
      <w:b/>
      <w:bCs/>
      <w:smallCaps/>
      <w:color w:val="0F4761" w:themeColor="accent1" w:themeShade="BF"/>
      <w:spacing w:val="5"/>
    </w:rPr>
  </w:style>
  <w:style w:type="character" w:styleId="Hyperlink">
    <w:name w:val="Hyperlink"/>
    <w:basedOn w:val="DefaultParagraphFont"/>
    <w:uiPriority w:val="99"/>
    <w:unhideWhenUsed/>
    <w:rsid w:val="00C65656"/>
    <w:rPr>
      <w:color w:val="467886" w:themeColor="hyperlink"/>
      <w:u w:val="single"/>
    </w:rPr>
  </w:style>
  <w:style w:type="character" w:styleId="UnresolvedMention">
    <w:name w:val="Unresolved Mention"/>
    <w:basedOn w:val="DefaultParagraphFont"/>
    <w:uiPriority w:val="99"/>
    <w:semiHidden/>
    <w:unhideWhenUsed/>
    <w:rsid w:val="00C65656"/>
    <w:rPr>
      <w:color w:val="605E5C"/>
      <w:shd w:val="clear" w:color="auto" w:fill="E1DFDD"/>
    </w:rPr>
  </w:style>
  <w:style w:type="paragraph" w:styleId="Revision">
    <w:name w:val="Revision"/>
    <w:hidden/>
    <w:uiPriority w:val="99"/>
    <w:semiHidden/>
    <w:rsid w:val="00D5568B"/>
    <w:pPr>
      <w:spacing w:after="0" w:line="240" w:lineRule="auto"/>
    </w:pPr>
  </w:style>
  <w:style w:type="character" w:styleId="CommentReference">
    <w:name w:val="annotation reference"/>
    <w:basedOn w:val="DefaultParagraphFont"/>
    <w:uiPriority w:val="99"/>
    <w:semiHidden/>
    <w:unhideWhenUsed/>
    <w:rsid w:val="009D67D0"/>
    <w:rPr>
      <w:sz w:val="16"/>
      <w:szCs w:val="16"/>
    </w:rPr>
  </w:style>
  <w:style w:type="paragraph" w:styleId="CommentText">
    <w:name w:val="annotation text"/>
    <w:basedOn w:val="Normal"/>
    <w:link w:val="CommentTextChar"/>
    <w:uiPriority w:val="99"/>
    <w:unhideWhenUsed/>
    <w:rsid w:val="009D67D0"/>
    <w:pPr>
      <w:spacing w:line="240" w:lineRule="auto"/>
    </w:pPr>
    <w:rPr>
      <w:sz w:val="20"/>
      <w:szCs w:val="20"/>
    </w:rPr>
  </w:style>
  <w:style w:type="character" w:customStyle="1" w:styleId="CommentTextChar">
    <w:name w:val="Comment Text Char"/>
    <w:basedOn w:val="DefaultParagraphFont"/>
    <w:link w:val="CommentText"/>
    <w:uiPriority w:val="99"/>
    <w:rsid w:val="009D67D0"/>
    <w:rPr>
      <w:sz w:val="20"/>
      <w:szCs w:val="20"/>
    </w:rPr>
  </w:style>
  <w:style w:type="paragraph" w:styleId="CommentSubject">
    <w:name w:val="annotation subject"/>
    <w:basedOn w:val="CommentText"/>
    <w:next w:val="CommentText"/>
    <w:link w:val="CommentSubjectChar"/>
    <w:uiPriority w:val="99"/>
    <w:semiHidden/>
    <w:unhideWhenUsed/>
    <w:rsid w:val="009D67D0"/>
    <w:rPr>
      <w:b/>
      <w:bCs/>
    </w:rPr>
  </w:style>
  <w:style w:type="character" w:customStyle="1" w:styleId="CommentSubjectChar">
    <w:name w:val="Comment Subject Char"/>
    <w:basedOn w:val="CommentTextChar"/>
    <w:link w:val="CommentSubject"/>
    <w:uiPriority w:val="99"/>
    <w:semiHidden/>
    <w:rsid w:val="009D67D0"/>
    <w:rPr>
      <w:b/>
      <w:bCs/>
      <w:sz w:val="20"/>
      <w:szCs w:val="20"/>
    </w:rPr>
  </w:style>
  <w:style w:type="character" w:styleId="Mention">
    <w:name w:val="Mention"/>
    <w:basedOn w:val="DefaultParagraphFont"/>
    <w:uiPriority w:val="99"/>
    <w:unhideWhenUsed/>
    <w:rsid w:val="009D67D0"/>
    <w:rPr>
      <w:color w:val="2B579A"/>
      <w:shd w:val="clear" w:color="auto" w:fill="E1DFDD"/>
    </w:rPr>
  </w:style>
  <w:style w:type="paragraph" w:styleId="Header">
    <w:name w:val="header"/>
    <w:basedOn w:val="Normal"/>
    <w:link w:val="HeaderChar"/>
    <w:uiPriority w:val="99"/>
    <w:unhideWhenUsed/>
    <w:rsid w:val="006E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74"/>
  </w:style>
  <w:style w:type="paragraph" w:styleId="Footer">
    <w:name w:val="footer"/>
    <w:basedOn w:val="Normal"/>
    <w:link w:val="FooterChar"/>
    <w:uiPriority w:val="99"/>
    <w:unhideWhenUsed/>
    <w:rsid w:val="006E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74"/>
  </w:style>
  <w:style w:type="table" w:styleId="TableGrid">
    <w:name w:val="Table Grid"/>
    <w:basedOn w:val="TableNormal"/>
    <w:uiPriority w:val="39"/>
    <w:rsid w:val="0010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rkinelmer.com/" TargetMode="External"/><Relationship Id="rId4" Type="http://schemas.openxmlformats.org/officeDocument/2006/relationships/styles" Target="styles.xml"/><Relationship Id="rId9" Type="http://schemas.openxmlformats.org/officeDocument/2006/relationships/hyperlink" Target="mailto:Markus.leutert@perkinelm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6BC453A7EE1429418BCBF0EBDC035" ma:contentTypeVersion="19" ma:contentTypeDescription="Create a new document." ma:contentTypeScope="" ma:versionID="da6565995d401e7e28f6f8f18919cf4f">
  <xsd:schema xmlns:xsd="http://www.w3.org/2001/XMLSchema" xmlns:xs="http://www.w3.org/2001/XMLSchema" xmlns:p="http://schemas.microsoft.com/office/2006/metadata/properties" xmlns:ns3="fed46d7a-b363-4d14-9a23-760411559d3e" xmlns:ns4="b9fe0bee-b386-4720-8635-4a620547cb06" targetNamespace="http://schemas.microsoft.com/office/2006/metadata/properties" ma:root="true" ma:fieldsID="8a4de13215ca15635a147e1d02f13cac" ns3:_="" ns4:_="">
    <xsd:import namespace="fed46d7a-b363-4d14-9a23-760411559d3e"/>
    <xsd:import namespace="b9fe0bee-b386-4720-8635-4a620547cb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46d7a-b363-4d14-9a23-760411559d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0bee-b386-4720-8635-4a620547cb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fe0bee-b386-4720-8635-4a620547cb06" xsi:nil="true"/>
  </documentManagement>
</p:properties>
</file>

<file path=customXml/itemProps1.xml><?xml version="1.0" encoding="utf-8"?>
<ds:datastoreItem xmlns:ds="http://schemas.openxmlformats.org/officeDocument/2006/customXml" ds:itemID="{91DC6231-9A37-41FB-A46B-D6ADFC77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46d7a-b363-4d14-9a23-760411559d3e"/>
    <ds:schemaRef ds:uri="b9fe0bee-b386-4720-8635-4a620547c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0A14D-3684-4A23-A28F-1B331BABFA8B}">
  <ds:schemaRefs>
    <ds:schemaRef ds:uri="http://schemas.microsoft.com/sharepoint/v3/contenttype/forms"/>
  </ds:schemaRefs>
</ds:datastoreItem>
</file>

<file path=customXml/itemProps3.xml><?xml version="1.0" encoding="utf-8"?>
<ds:datastoreItem xmlns:ds="http://schemas.openxmlformats.org/officeDocument/2006/customXml" ds:itemID="{AEC9165F-7B09-4AF1-AA3E-CE46A61A5B22}">
  <ds:schemaRef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b9fe0bee-b386-4720-8635-4a620547cb06"/>
    <ds:schemaRef ds:uri="http://schemas.microsoft.com/office/infopath/2007/PartnerControls"/>
    <ds:schemaRef ds:uri="fed46d7a-b363-4d14-9a23-760411559d3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2960</Characters>
  <Application>Microsoft Office Word</Application>
  <DocSecurity>0</DocSecurity>
  <Lines>49</Lines>
  <Paragraphs>17</Paragraphs>
  <ScaleCrop>false</ScaleCrop>
  <Company>PerkinElmer</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Caroti-orsanigo, Giulia (AES)</dc:creator>
  <cp:keywords/>
  <dc:description/>
  <cp:lastModifiedBy>Leutert, Markus (AES)</cp:lastModifiedBy>
  <cp:revision>4</cp:revision>
  <dcterms:created xsi:type="dcterms:W3CDTF">2026-03-23T16:24:00Z</dcterms:created>
  <dcterms:modified xsi:type="dcterms:W3CDTF">2026-03-23T16:25:00Z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0x010100BCB6BC453A7EE1429418BCBF0EBDC035</vt:lpwstr>
  </property>
</Properties>
</file>